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BA5F0" w14:textId="097D1CDE" w:rsidR="003B53F0" w:rsidRPr="0094597C" w:rsidRDefault="00F01ECA" w:rsidP="00F01ECA">
      <w:pPr>
        <w:jc w:val="center"/>
        <w:rPr>
          <w:rFonts w:ascii="Calibri" w:hAnsi="Calibri"/>
          <w:b/>
          <w:sz w:val="28"/>
        </w:rPr>
      </w:pPr>
      <w:r w:rsidRPr="0094597C">
        <w:rPr>
          <w:rFonts w:ascii="Calibri" w:hAnsi="Calibri"/>
          <w:b/>
          <w:sz w:val="28"/>
        </w:rPr>
        <w:t>Engineering Design Process Rubric</w:t>
      </w:r>
    </w:p>
    <w:tbl>
      <w:tblPr>
        <w:tblW w:w="9810" w:type="dxa"/>
        <w:tblInd w:w="-635" w:type="dxa"/>
        <w:tblBorders>
          <w:top w:val="single" w:sz="4" w:space="0" w:color="BDD7EE"/>
          <w:left w:val="single" w:sz="4" w:space="0" w:color="BDD7EE"/>
          <w:bottom w:val="single" w:sz="4" w:space="0" w:color="BDD7EE"/>
          <w:right w:val="single" w:sz="4" w:space="0" w:color="BDD7EE"/>
          <w:insideH w:val="single" w:sz="4" w:space="0" w:color="BDD7EE"/>
          <w:insideV w:val="single" w:sz="4" w:space="0" w:color="BDD7EE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080"/>
        <w:gridCol w:w="1745"/>
        <w:gridCol w:w="1828"/>
        <w:gridCol w:w="2447"/>
      </w:tblGrid>
      <w:tr w:rsidR="00F01ECA" w:rsidRPr="0094597C" w14:paraId="763B3D47" w14:textId="77777777" w:rsidTr="00576136">
        <w:tc>
          <w:tcPr>
            <w:tcW w:w="1710" w:type="dxa"/>
          </w:tcPr>
          <w:p w14:paraId="1A3A5283" w14:textId="77777777" w:rsidR="00F01ECA" w:rsidRPr="0094597C" w:rsidRDefault="00F01ECA" w:rsidP="00F01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</w:tcPr>
          <w:p w14:paraId="4A7C1AF2" w14:textId="77777777" w:rsidR="00F01ECA" w:rsidRPr="0094597C" w:rsidRDefault="00F01ECA" w:rsidP="00F01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94597C"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45" w:type="dxa"/>
          </w:tcPr>
          <w:p w14:paraId="162287F7" w14:textId="77777777" w:rsidR="00F01ECA" w:rsidRPr="0094597C" w:rsidRDefault="00F01ECA" w:rsidP="00F01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94597C"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828" w:type="dxa"/>
          </w:tcPr>
          <w:p w14:paraId="45C6BE3C" w14:textId="77777777" w:rsidR="00F01ECA" w:rsidRPr="0094597C" w:rsidRDefault="00F01ECA" w:rsidP="00F01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94597C"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447" w:type="dxa"/>
          </w:tcPr>
          <w:p w14:paraId="747CE3C7" w14:textId="77777777" w:rsidR="00F01ECA" w:rsidRPr="0094597C" w:rsidRDefault="00F01ECA" w:rsidP="00F01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94597C"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  <w:t xml:space="preserve">4 </w:t>
            </w:r>
          </w:p>
        </w:tc>
      </w:tr>
      <w:tr w:rsidR="00F01ECA" w:rsidRPr="0094597C" w14:paraId="6EB9E3D6" w14:textId="77777777" w:rsidTr="00576136">
        <w:tc>
          <w:tcPr>
            <w:tcW w:w="1710" w:type="dxa"/>
          </w:tcPr>
          <w:p w14:paraId="59AAD3E3" w14:textId="77777777" w:rsidR="00F01ECA" w:rsidRPr="0094597C" w:rsidRDefault="00F01ECA" w:rsidP="00F01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94597C"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  <w:t xml:space="preserve">Design includes a polygon (s) </w:t>
            </w:r>
          </w:p>
        </w:tc>
        <w:tc>
          <w:tcPr>
            <w:tcW w:w="2080" w:type="dxa"/>
          </w:tcPr>
          <w:p w14:paraId="098F987D" w14:textId="77777777" w:rsidR="00F01ECA" w:rsidRPr="0094597C" w:rsidRDefault="00F01ECA" w:rsidP="00F01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94597C">
              <w:rPr>
                <w:rFonts w:ascii="Calibri" w:eastAsia="Arial" w:hAnsi="Calibri" w:cs="Arial"/>
                <w:color w:val="000000"/>
                <w:sz w:val="20"/>
                <w:szCs w:val="20"/>
              </w:rPr>
              <w:t>The design includes one polygo</w:t>
            </w:r>
            <w:bookmarkStart w:id="0" w:name="_GoBack"/>
            <w:bookmarkEnd w:id="0"/>
            <w:r w:rsidRPr="0094597C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n. </w:t>
            </w:r>
          </w:p>
        </w:tc>
        <w:tc>
          <w:tcPr>
            <w:tcW w:w="1745" w:type="dxa"/>
          </w:tcPr>
          <w:p w14:paraId="64D9B1E6" w14:textId="77777777" w:rsidR="00F01ECA" w:rsidRPr="0094597C" w:rsidRDefault="00F01ECA" w:rsidP="00F01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94597C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The design includes the construction of at least one polygon and a rationale for choosing that particular polygon(s). </w:t>
            </w:r>
          </w:p>
        </w:tc>
        <w:tc>
          <w:tcPr>
            <w:tcW w:w="1828" w:type="dxa"/>
          </w:tcPr>
          <w:p w14:paraId="0E8AB121" w14:textId="77777777" w:rsidR="00F01ECA" w:rsidRPr="0094597C" w:rsidRDefault="00F01ECA" w:rsidP="00F01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94597C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The design includes the construction of at least one polygon and a rationale for choosing that particular polygon(s) and a reflection as to how the stick could be redesigned / improved to include other polygons. </w:t>
            </w:r>
          </w:p>
        </w:tc>
        <w:tc>
          <w:tcPr>
            <w:tcW w:w="2447" w:type="dxa"/>
          </w:tcPr>
          <w:p w14:paraId="79B9FA07" w14:textId="77777777" w:rsidR="00F01ECA" w:rsidRPr="0094597C" w:rsidRDefault="00F01ECA" w:rsidP="00F01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94597C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The design includes the construction of at least two polygons and a rationale for choosing those particular polygon(s) and a reflection as to how the stick could be redesigned / improved. </w:t>
            </w:r>
          </w:p>
        </w:tc>
      </w:tr>
      <w:tr w:rsidR="00F01ECA" w:rsidRPr="0094597C" w14:paraId="72066DE0" w14:textId="77777777" w:rsidTr="00576136">
        <w:tc>
          <w:tcPr>
            <w:tcW w:w="1710" w:type="dxa"/>
          </w:tcPr>
          <w:p w14:paraId="6C668E56" w14:textId="77777777" w:rsidR="00F01ECA" w:rsidRPr="0094597C" w:rsidRDefault="00F01ECA" w:rsidP="00F01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94597C"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  <w:t xml:space="preserve">Tests were correctly administered </w:t>
            </w:r>
          </w:p>
        </w:tc>
        <w:tc>
          <w:tcPr>
            <w:tcW w:w="2080" w:type="dxa"/>
          </w:tcPr>
          <w:p w14:paraId="356F745A" w14:textId="77777777" w:rsidR="00F01ECA" w:rsidRPr="0094597C" w:rsidRDefault="00F01ECA" w:rsidP="00F01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94597C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One of the tests were administered, but not administered correctly. </w:t>
            </w:r>
          </w:p>
        </w:tc>
        <w:tc>
          <w:tcPr>
            <w:tcW w:w="1745" w:type="dxa"/>
          </w:tcPr>
          <w:p w14:paraId="0FCF64F5" w14:textId="77777777" w:rsidR="00F01ECA" w:rsidRPr="0094597C" w:rsidRDefault="00F01ECA" w:rsidP="00F01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94597C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Both of the two tests were administered. One was administered correctly. </w:t>
            </w:r>
          </w:p>
        </w:tc>
        <w:tc>
          <w:tcPr>
            <w:tcW w:w="1828" w:type="dxa"/>
          </w:tcPr>
          <w:p w14:paraId="2260D0B0" w14:textId="77777777" w:rsidR="00F01ECA" w:rsidRPr="0094597C" w:rsidRDefault="00F01ECA" w:rsidP="00F01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94597C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Both of the tests were administered correctly and the data was recorded. </w:t>
            </w:r>
          </w:p>
        </w:tc>
        <w:tc>
          <w:tcPr>
            <w:tcW w:w="2447" w:type="dxa"/>
          </w:tcPr>
          <w:p w14:paraId="7732C6ED" w14:textId="77777777" w:rsidR="00F01ECA" w:rsidRPr="0094597C" w:rsidRDefault="00F01ECA" w:rsidP="00F01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94597C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Both tests were administered correctly, data was accurately recorded, and the tests were documented using pictures, etc. </w:t>
            </w:r>
          </w:p>
        </w:tc>
      </w:tr>
      <w:tr w:rsidR="00F01ECA" w:rsidRPr="0094597C" w14:paraId="51018335" w14:textId="77777777" w:rsidTr="00576136">
        <w:tc>
          <w:tcPr>
            <w:tcW w:w="1710" w:type="dxa"/>
          </w:tcPr>
          <w:p w14:paraId="7BB22D45" w14:textId="77777777" w:rsidR="00F01ECA" w:rsidRPr="0094597C" w:rsidRDefault="00F01ECA" w:rsidP="00F01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94597C"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  <w:t xml:space="preserve">Scatterplots </w:t>
            </w:r>
          </w:p>
        </w:tc>
        <w:tc>
          <w:tcPr>
            <w:tcW w:w="2080" w:type="dxa"/>
          </w:tcPr>
          <w:p w14:paraId="7D7FBCDA" w14:textId="77777777" w:rsidR="00F01ECA" w:rsidRPr="0094597C" w:rsidRDefault="00F01ECA" w:rsidP="00F01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94597C">
              <w:rPr>
                <w:rFonts w:ascii="Calibri" w:eastAsia="Arial" w:hAnsi="Calibri" w:cs="Arial"/>
                <w:color w:val="000000"/>
                <w:sz w:val="20"/>
                <w:szCs w:val="20"/>
              </w:rPr>
              <w:t>A scatterplot was created for one of the test and includes all of the data.</w:t>
            </w:r>
          </w:p>
          <w:p w14:paraId="287D0317" w14:textId="77777777" w:rsidR="00F01ECA" w:rsidRPr="0094597C" w:rsidRDefault="00F01ECA" w:rsidP="00F01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94597C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Or </w:t>
            </w:r>
          </w:p>
          <w:p w14:paraId="5EEC41A0" w14:textId="77777777" w:rsidR="00F01ECA" w:rsidRPr="0094597C" w:rsidRDefault="00F01ECA" w:rsidP="00F01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94597C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Scatterplots were created for both tests, but do not include all of the data for that test. </w:t>
            </w:r>
          </w:p>
        </w:tc>
        <w:tc>
          <w:tcPr>
            <w:tcW w:w="1745" w:type="dxa"/>
          </w:tcPr>
          <w:p w14:paraId="289E80C7" w14:textId="77777777" w:rsidR="00F01ECA" w:rsidRPr="0094597C" w:rsidRDefault="00F01ECA" w:rsidP="00F01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94597C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Scatterplots were created for both tests including all of the data. A description of how the variables are related is included, but not correct. </w:t>
            </w:r>
          </w:p>
        </w:tc>
        <w:tc>
          <w:tcPr>
            <w:tcW w:w="1828" w:type="dxa"/>
          </w:tcPr>
          <w:p w14:paraId="63BF0A1D" w14:textId="77777777" w:rsidR="00F01ECA" w:rsidRPr="0094597C" w:rsidRDefault="00F01ECA" w:rsidP="00F01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94597C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Scatterplots were created for both tests, including all of the data as well as a description as to how the variables are related for one of the tests. </w:t>
            </w:r>
          </w:p>
        </w:tc>
        <w:tc>
          <w:tcPr>
            <w:tcW w:w="2447" w:type="dxa"/>
          </w:tcPr>
          <w:p w14:paraId="32F3E0BD" w14:textId="77777777" w:rsidR="00F01ECA" w:rsidRPr="0094597C" w:rsidRDefault="00F01ECA" w:rsidP="00F01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94597C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Scatterplots were created for both tests, including all of the data as well as accurate description as to how the variables are related for both tests. </w:t>
            </w:r>
          </w:p>
        </w:tc>
      </w:tr>
      <w:tr w:rsidR="00F01ECA" w:rsidRPr="0094597C" w14:paraId="3794ADBE" w14:textId="77777777" w:rsidTr="00576136">
        <w:tc>
          <w:tcPr>
            <w:tcW w:w="1710" w:type="dxa"/>
          </w:tcPr>
          <w:p w14:paraId="42136C35" w14:textId="77777777" w:rsidR="00F01ECA" w:rsidRPr="0094597C" w:rsidRDefault="00F01ECA" w:rsidP="00F01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94597C"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  <w:t xml:space="preserve">Forces </w:t>
            </w:r>
          </w:p>
        </w:tc>
        <w:tc>
          <w:tcPr>
            <w:tcW w:w="2080" w:type="dxa"/>
          </w:tcPr>
          <w:p w14:paraId="7E2B12EE" w14:textId="77777777" w:rsidR="00F01ECA" w:rsidRPr="0094597C" w:rsidRDefault="00F01ECA" w:rsidP="00F01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94597C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Some of the tension or normal force questions were answered, but not correctly. </w:t>
            </w:r>
          </w:p>
        </w:tc>
        <w:tc>
          <w:tcPr>
            <w:tcW w:w="1745" w:type="dxa"/>
          </w:tcPr>
          <w:p w14:paraId="558220F5" w14:textId="77777777" w:rsidR="00F01ECA" w:rsidRPr="0094597C" w:rsidRDefault="00F01ECA" w:rsidP="00F01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94597C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All of the tension and normal force questions were answered in the lab notebook. </w:t>
            </w:r>
          </w:p>
        </w:tc>
        <w:tc>
          <w:tcPr>
            <w:tcW w:w="1828" w:type="dxa"/>
          </w:tcPr>
          <w:p w14:paraId="7C373170" w14:textId="77777777" w:rsidR="00F01ECA" w:rsidRPr="0094597C" w:rsidRDefault="00F01ECA" w:rsidP="00F01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94597C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All of the tension and normal force questions were answered correctly and include explanations. </w:t>
            </w:r>
          </w:p>
        </w:tc>
        <w:tc>
          <w:tcPr>
            <w:tcW w:w="2447" w:type="dxa"/>
          </w:tcPr>
          <w:p w14:paraId="6C709F1B" w14:textId="77777777" w:rsidR="00F01ECA" w:rsidRPr="0094597C" w:rsidRDefault="00F01ECA" w:rsidP="00F01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94597C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All of the tension and normal force questions were answered correctly and include explanations. Diagrams were also included and labeled correctly. </w:t>
            </w:r>
          </w:p>
        </w:tc>
      </w:tr>
      <w:tr w:rsidR="00F01ECA" w:rsidRPr="0094597C" w14:paraId="4285ADDE" w14:textId="77777777" w:rsidTr="0094597C">
        <w:trPr>
          <w:trHeight w:val="77"/>
        </w:trPr>
        <w:tc>
          <w:tcPr>
            <w:tcW w:w="1710" w:type="dxa"/>
          </w:tcPr>
          <w:p w14:paraId="5DDA3141" w14:textId="77777777" w:rsidR="00F01ECA" w:rsidRPr="0094597C" w:rsidRDefault="00F01ECA" w:rsidP="00F01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94597C"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  <w:t xml:space="preserve">Research </w:t>
            </w:r>
          </w:p>
        </w:tc>
        <w:tc>
          <w:tcPr>
            <w:tcW w:w="2080" w:type="dxa"/>
          </w:tcPr>
          <w:p w14:paraId="16A085A6" w14:textId="77777777" w:rsidR="00F01ECA" w:rsidRPr="0094597C" w:rsidRDefault="00F01ECA" w:rsidP="00F01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94597C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Research was completed, but on less than half of the polygons. </w:t>
            </w:r>
          </w:p>
        </w:tc>
        <w:tc>
          <w:tcPr>
            <w:tcW w:w="1745" w:type="dxa"/>
          </w:tcPr>
          <w:p w14:paraId="2733EE86" w14:textId="77777777" w:rsidR="00F01ECA" w:rsidRPr="0094597C" w:rsidRDefault="00F01ECA" w:rsidP="00F01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94597C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Research was completed for all of the polygons. </w:t>
            </w:r>
          </w:p>
        </w:tc>
        <w:tc>
          <w:tcPr>
            <w:tcW w:w="1828" w:type="dxa"/>
          </w:tcPr>
          <w:p w14:paraId="0E524D85" w14:textId="77777777" w:rsidR="00F01ECA" w:rsidRPr="0094597C" w:rsidRDefault="00F01ECA" w:rsidP="00F01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94597C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Research was completed for all of the polygons and an accurate rationale is included for the one polygon that was chosen for the design. </w:t>
            </w:r>
          </w:p>
        </w:tc>
        <w:tc>
          <w:tcPr>
            <w:tcW w:w="2447" w:type="dxa"/>
          </w:tcPr>
          <w:p w14:paraId="06749BB2" w14:textId="77777777" w:rsidR="00F01ECA" w:rsidRPr="0094597C" w:rsidRDefault="00F01ECA" w:rsidP="00F01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94597C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Research was completed for all of the polygons and an accurate rationale is included. Multiple polygons are included in the design. </w:t>
            </w:r>
          </w:p>
        </w:tc>
      </w:tr>
    </w:tbl>
    <w:p w14:paraId="1FC93476" w14:textId="77777777" w:rsidR="00F01ECA" w:rsidRPr="0094597C" w:rsidRDefault="00F01ECA">
      <w:pPr>
        <w:rPr>
          <w:rFonts w:ascii="Calibri" w:hAnsi="Calibri"/>
        </w:rPr>
      </w:pPr>
    </w:p>
    <w:sectPr w:rsidR="00F01ECA" w:rsidRPr="0094597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1A2F7" w14:textId="77777777" w:rsidR="005F270A" w:rsidRDefault="005F270A" w:rsidP="00F01ECA">
      <w:pPr>
        <w:spacing w:after="0" w:line="240" w:lineRule="auto"/>
      </w:pPr>
      <w:r>
        <w:separator/>
      </w:r>
    </w:p>
  </w:endnote>
  <w:endnote w:type="continuationSeparator" w:id="0">
    <w:p w14:paraId="7450D599" w14:textId="77777777" w:rsidR="005F270A" w:rsidRDefault="005F270A" w:rsidP="00F0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79AF5" w14:textId="6799787B" w:rsidR="00F01ECA" w:rsidRPr="00F01ECA" w:rsidRDefault="0094597C" w:rsidP="00F01ECA">
    <w:pPr>
      <w:pStyle w:val="Head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b/>
        <w:bCs/>
        <w:sz w:val="20"/>
        <w:szCs w:val="20"/>
      </w:rPr>
      <w:t>Sled</w:t>
    </w:r>
    <w:r w:rsidR="00F01ECA">
      <w:rPr>
        <w:rFonts w:asciiTheme="majorHAnsi" w:hAnsiTheme="majorHAnsi"/>
        <w:b/>
        <w:bCs/>
        <w:sz w:val="20"/>
        <w:szCs w:val="20"/>
      </w:rPr>
      <w:t xml:space="preserve"> Hockey Design Challenge Activity</w:t>
    </w:r>
    <w:r w:rsidR="00F01ECA" w:rsidRPr="00505836">
      <w:rPr>
        <w:rFonts w:asciiTheme="majorHAnsi" w:hAnsiTheme="majorHAnsi"/>
        <w:b/>
        <w:bCs/>
        <w:sz w:val="20"/>
        <w:szCs w:val="20"/>
      </w:rPr>
      <w:t>—</w:t>
    </w:r>
    <w:r w:rsidR="00F01ECA">
      <w:rPr>
        <w:rFonts w:asciiTheme="majorHAnsi" w:hAnsiTheme="majorHAnsi"/>
        <w:b/>
        <w:sz w:val="20"/>
        <w:szCs w:val="20"/>
      </w:rPr>
      <w:t>Engineering Design Process Rubric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172AD" w14:textId="77777777" w:rsidR="005F270A" w:rsidRDefault="005F270A" w:rsidP="00F01ECA">
      <w:pPr>
        <w:spacing w:after="0" w:line="240" w:lineRule="auto"/>
      </w:pPr>
      <w:r>
        <w:separator/>
      </w:r>
    </w:p>
  </w:footnote>
  <w:footnote w:type="continuationSeparator" w:id="0">
    <w:p w14:paraId="44A09649" w14:textId="77777777" w:rsidR="005F270A" w:rsidRDefault="005F270A" w:rsidP="00F01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CA"/>
    <w:rsid w:val="005F270A"/>
    <w:rsid w:val="006E0904"/>
    <w:rsid w:val="0094597C"/>
    <w:rsid w:val="00CA0493"/>
    <w:rsid w:val="00F0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426AD"/>
  <w15:chartTrackingRefBased/>
  <w15:docId w15:val="{DAFE54F8-14D2-42C5-98BE-E3C0CA95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CA"/>
  </w:style>
  <w:style w:type="paragraph" w:styleId="Footer">
    <w:name w:val="footer"/>
    <w:basedOn w:val="Normal"/>
    <w:link w:val="FooterChar"/>
    <w:uiPriority w:val="99"/>
    <w:unhideWhenUsed/>
    <w:rsid w:val="00F01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Anne Schill</dc:creator>
  <cp:keywords/>
  <dc:description/>
  <cp:lastModifiedBy>Zain Iqbal</cp:lastModifiedBy>
  <cp:revision>2</cp:revision>
  <dcterms:created xsi:type="dcterms:W3CDTF">2018-10-30T18:35:00Z</dcterms:created>
  <dcterms:modified xsi:type="dcterms:W3CDTF">2018-12-18T22:57:00Z</dcterms:modified>
</cp:coreProperties>
</file>