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8200" w14:textId="37CB19A1" w:rsidR="00B431F4" w:rsidRPr="002D4094" w:rsidRDefault="00B431F4" w:rsidP="00097C77">
      <w:pPr>
        <w:spacing w:after="240"/>
        <w:jc w:val="center"/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</w:pPr>
      <w:r w:rsidRPr="002D4094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 xml:space="preserve">How </w:t>
      </w:r>
      <w:r w:rsidR="00097C77" w:rsidRPr="002D4094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>t</w:t>
      </w:r>
      <w:r w:rsidRPr="002D4094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>o Culture Bacteria</w:t>
      </w:r>
      <w:r w:rsidR="00B97CE5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 xml:space="preserve"> Steps</w:t>
      </w:r>
    </w:p>
    <w:p w14:paraId="486C9122" w14:textId="0BC44780" w:rsidR="00B431F4" w:rsidRPr="00097C77" w:rsidRDefault="00B431F4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 xml:space="preserve">From your lab tray or bench, get a clean, microwave-safe container (quart-sized bowl) to mix and heat the agar with water. </w:t>
      </w:r>
      <w:r w:rsidR="005F3866">
        <w:rPr>
          <w:color w:val="262626"/>
          <w:sz w:val="22"/>
        </w:rPr>
        <w:t>The following</w:t>
      </w:r>
      <w:r w:rsidRPr="00097C77">
        <w:rPr>
          <w:color w:val="262626"/>
          <w:sz w:val="22"/>
        </w:rPr>
        <w:t xml:space="preserve"> mixing proportions make enough nutrient </w:t>
      </w:r>
      <w:proofErr w:type="gramStart"/>
      <w:r w:rsidRPr="00097C77">
        <w:rPr>
          <w:color w:val="262626"/>
          <w:sz w:val="22"/>
        </w:rPr>
        <w:t>agar</w:t>
      </w:r>
      <w:proofErr w:type="gramEnd"/>
      <w:r w:rsidRPr="00097C77">
        <w:rPr>
          <w:color w:val="262626"/>
          <w:sz w:val="22"/>
        </w:rPr>
        <w:t xml:space="preserve"> to prepare two halves of the Petri dish</w:t>
      </w:r>
      <w:r w:rsidR="005F3866">
        <w:rPr>
          <w:color w:val="262626"/>
          <w:sz w:val="22"/>
        </w:rPr>
        <w:t>:</w:t>
      </w:r>
      <w:r w:rsidRPr="00097C77">
        <w:rPr>
          <w:color w:val="262626"/>
          <w:sz w:val="22"/>
        </w:rPr>
        <w:t xml:space="preserve"> Mix </w:t>
      </w:r>
      <w:r w:rsidR="005F3866">
        <w:rPr>
          <w:color w:val="262626"/>
          <w:sz w:val="22"/>
        </w:rPr>
        <w:t xml:space="preserve">½ </w:t>
      </w:r>
      <w:r w:rsidRPr="00097C77">
        <w:rPr>
          <w:color w:val="262626"/>
          <w:sz w:val="22"/>
        </w:rPr>
        <w:t xml:space="preserve">teaspoon agar (about 1.2 grams) with </w:t>
      </w:r>
      <w:r w:rsidR="005F3866">
        <w:rPr>
          <w:color w:val="262626"/>
          <w:sz w:val="22"/>
        </w:rPr>
        <w:t xml:space="preserve">¼ </w:t>
      </w:r>
      <w:r w:rsidRPr="00097C77">
        <w:rPr>
          <w:color w:val="262626"/>
          <w:sz w:val="22"/>
        </w:rPr>
        <w:t>cup (60 m</w:t>
      </w:r>
      <w:r w:rsidR="005F3866">
        <w:rPr>
          <w:color w:val="262626"/>
          <w:sz w:val="22"/>
        </w:rPr>
        <w:t>l</w:t>
      </w:r>
      <w:r w:rsidRPr="00097C77">
        <w:rPr>
          <w:color w:val="262626"/>
          <w:sz w:val="22"/>
        </w:rPr>
        <w:t xml:space="preserve">) hot water and stir. Bring this mixture to a boil for one minute to completely dissolve the agar. </w:t>
      </w:r>
    </w:p>
    <w:p w14:paraId="1B045216" w14:textId="7F616545" w:rsidR="00B431F4" w:rsidRPr="00097C77" w:rsidRDefault="00B431F4" w:rsidP="00097C77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2D4094">
        <w:rPr>
          <w:rFonts w:asciiTheme="majorHAnsi" w:hAnsiTheme="majorHAnsi"/>
          <w:color w:val="262626"/>
          <w:sz w:val="22"/>
        </w:rPr>
        <w:t>CAUTION:</w:t>
      </w:r>
      <w:r w:rsidRPr="00097C77">
        <w:rPr>
          <w:color w:val="262626"/>
          <w:sz w:val="22"/>
        </w:rPr>
        <w:t xml:space="preserve"> Adult supervision is required to boil water. If you </w:t>
      </w:r>
      <w:r w:rsidR="005F3866">
        <w:rPr>
          <w:color w:val="262626"/>
          <w:sz w:val="22"/>
        </w:rPr>
        <w:t>use a</w:t>
      </w:r>
      <w:r w:rsidRPr="00097C77">
        <w:rPr>
          <w:color w:val="262626"/>
          <w:sz w:val="22"/>
        </w:rPr>
        <w:t xml:space="preserve"> microwave oven to boil the mixture, be careful not to let the solution boil over. </w:t>
      </w:r>
    </w:p>
    <w:p w14:paraId="68C1A3B5" w14:textId="1153D7AE" w:rsidR="00B431F4" w:rsidRPr="00097C77" w:rsidRDefault="005F3866" w:rsidP="00097C77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 xml:space="preserve">The </w:t>
      </w:r>
      <w:r>
        <w:rPr>
          <w:color w:val="262626"/>
          <w:sz w:val="22"/>
        </w:rPr>
        <w:t xml:space="preserve">final </w:t>
      </w:r>
      <w:r w:rsidRPr="00097C77">
        <w:rPr>
          <w:color w:val="262626"/>
          <w:sz w:val="22"/>
        </w:rPr>
        <w:t>mixture should be clear with no particles floating around in the solution.</w:t>
      </w:r>
      <w:r>
        <w:rPr>
          <w:color w:val="262626"/>
          <w:sz w:val="22"/>
        </w:rPr>
        <w:t xml:space="preserve"> Let</w:t>
      </w:r>
      <w:r w:rsidR="00B431F4" w:rsidRPr="00097C77">
        <w:rPr>
          <w:color w:val="262626"/>
          <w:sz w:val="22"/>
        </w:rPr>
        <w:t xml:space="preserve"> the mixture cool for 3 to 5 minutes before </w:t>
      </w:r>
      <w:r>
        <w:rPr>
          <w:color w:val="262626"/>
          <w:sz w:val="22"/>
        </w:rPr>
        <w:t>proceeding</w:t>
      </w:r>
      <w:r w:rsidR="00B431F4" w:rsidRPr="00097C77">
        <w:rPr>
          <w:color w:val="262626"/>
          <w:sz w:val="22"/>
        </w:rPr>
        <w:t xml:space="preserve"> to the next step.</w:t>
      </w:r>
    </w:p>
    <w:p w14:paraId="67B23CBB" w14:textId="5E57167B" w:rsidR="00B431F4" w:rsidRPr="00097C77" w:rsidRDefault="005F3866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>
        <w:rPr>
          <w:color w:val="262626"/>
          <w:sz w:val="22"/>
        </w:rPr>
        <w:t xml:space="preserve">Separate the Petri dish into two pieces, </w:t>
      </w:r>
      <w:r w:rsidR="00B431F4" w:rsidRPr="00097C77">
        <w:rPr>
          <w:color w:val="262626"/>
          <w:sz w:val="22"/>
        </w:rPr>
        <w:t>a top and a bottom</w:t>
      </w:r>
      <w:r>
        <w:rPr>
          <w:color w:val="262626"/>
          <w:sz w:val="22"/>
        </w:rPr>
        <w:t>. C</w:t>
      </w:r>
      <w:r w:rsidR="00B431F4" w:rsidRPr="00097C77">
        <w:rPr>
          <w:color w:val="262626"/>
          <w:sz w:val="22"/>
        </w:rPr>
        <w:t>arefully fill the bottom half with warm agar nutrient solution. Use the top half to l</w:t>
      </w:r>
      <w:r>
        <w:rPr>
          <w:color w:val="262626"/>
          <w:sz w:val="22"/>
        </w:rPr>
        <w:t>oosely cover the bottom portion; place</w:t>
      </w:r>
      <w:r w:rsidR="00B431F4" w:rsidRPr="00097C77">
        <w:rPr>
          <w:color w:val="262626"/>
          <w:sz w:val="22"/>
        </w:rPr>
        <w:t xml:space="preserve"> the lid ajar </w:t>
      </w:r>
      <w:r>
        <w:rPr>
          <w:color w:val="262626"/>
          <w:sz w:val="22"/>
        </w:rPr>
        <w:t>so</w:t>
      </w:r>
      <w:r w:rsidR="00B431F4" w:rsidRPr="00097C77">
        <w:rPr>
          <w:color w:val="262626"/>
          <w:sz w:val="22"/>
        </w:rPr>
        <w:t xml:space="preserve"> moisture </w:t>
      </w:r>
      <w:r>
        <w:rPr>
          <w:color w:val="262626"/>
          <w:sz w:val="22"/>
        </w:rPr>
        <w:t>can</w:t>
      </w:r>
      <w:r w:rsidR="00B431F4" w:rsidRPr="00097C77">
        <w:rPr>
          <w:color w:val="262626"/>
          <w:sz w:val="22"/>
        </w:rPr>
        <w:t xml:space="preserve"> escape</w:t>
      </w:r>
      <w:r>
        <w:rPr>
          <w:color w:val="262626"/>
          <w:sz w:val="22"/>
        </w:rPr>
        <w:t>. Let</w:t>
      </w:r>
      <w:r w:rsidR="00B431F4" w:rsidRPr="00097C77">
        <w:rPr>
          <w:color w:val="262626"/>
          <w:sz w:val="22"/>
        </w:rPr>
        <w:t xml:space="preserve"> the solution cool and harden for at least </w:t>
      </w:r>
      <w:r w:rsidR="00A40634">
        <w:rPr>
          <w:color w:val="262626"/>
          <w:sz w:val="22"/>
        </w:rPr>
        <w:t>1</w:t>
      </w:r>
      <w:r w:rsidR="00B431F4" w:rsidRPr="00097C77">
        <w:rPr>
          <w:color w:val="262626"/>
          <w:sz w:val="22"/>
        </w:rPr>
        <w:t xml:space="preserve"> hour.</w:t>
      </w:r>
    </w:p>
    <w:p w14:paraId="5093EE81" w14:textId="0E142939" w:rsidR="00B431F4" w:rsidRPr="00097C77" w:rsidRDefault="00B431F4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>It</w:t>
      </w:r>
      <w:r w:rsidR="005F3866">
        <w:rPr>
          <w:color w:val="262626"/>
          <w:sz w:val="22"/>
        </w:rPr>
        <w:t xml:space="preserve"> i</w:t>
      </w:r>
      <w:r w:rsidRPr="00097C77">
        <w:rPr>
          <w:color w:val="262626"/>
          <w:sz w:val="22"/>
        </w:rPr>
        <w:t xml:space="preserve">s time to collect some bacteria on the end of a cotton swab. </w:t>
      </w:r>
      <w:r w:rsidR="00E77F82">
        <w:rPr>
          <w:color w:val="262626"/>
          <w:sz w:val="22"/>
        </w:rPr>
        <w:t>You</w:t>
      </w:r>
      <w:r w:rsidRPr="00097C77">
        <w:rPr>
          <w:color w:val="262626"/>
          <w:sz w:val="22"/>
        </w:rPr>
        <w:t xml:space="preserve"> are </w:t>
      </w:r>
      <w:r w:rsidR="005F3866">
        <w:rPr>
          <w:color w:val="262626"/>
          <w:sz w:val="22"/>
        </w:rPr>
        <w:t>testing</w:t>
      </w:r>
      <w:r w:rsidRPr="00097C77">
        <w:rPr>
          <w:color w:val="262626"/>
          <w:sz w:val="22"/>
        </w:rPr>
        <w:t xml:space="preserve"> ground meat and bagged mixed salad. Since </w:t>
      </w:r>
      <w:r w:rsidR="00A40634">
        <w:rPr>
          <w:color w:val="262626"/>
          <w:sz w:val="22"/>
        </w:rPr>
        <w:t xml:space="preserve">the </w:t>
      </w:r>
      <w:r w:rsidRPr="00097C77">
        <w:rPr>
          <w:color w:val="262626"/>
          <w:sz w:val="22"/>
        </w:rPr>
        <w:t>bacteria are attached to these surfaces, mix some sterile water with a sample of the meat or the salad, and then drag your cotton swa</w:t>
      </w:r>
      <w:r w:rsidR="005F3866">
        <w:rPr>
          <w:color w:val="262626"/>
          <w:sz w:val="22"/>
        </w:rPr>
        <w:t>b through the liquid. Remember to</w:t>
      </w:r>
      <w:r w:rsidRPr="00097C77">
        <w:rPr>
          <w:color w:val="262626"/>
          <w:sz w:val="22"/>
        </w:rPr>
        <w:t xml:space="preserve"> use clean</w:t>
      </w:r>
      <w:r w:rsidR="00E77F82">
        <w:rPr>
          <w:color w:val="262626"/>
          <w:sz w:val="22"/>
        </w:rPr>
        <w:t xml:space="preserve"> a cotton swab</w:t>
      </w:r>
      <w:r w:rsidRPr="00097C77">
        <w:rPr>
          <w:color w:val="262626"/>
          <w:sz w:val="22"/>
        </w:rPr>
        <w:t xml:space="preserve"> for each sample. </w:t>
      </w:r>
    </w:p>
    <w:p w14:paraId="4B236C92" w14:textId="0450C0FA" w:rsidR="00B431F4" w:rsidRPr="00097C77" w:rsidRDefault="00B431F4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 xml:space="preserve">Lift the top off the Petri dish and LIGHTLY draw a squiggly line in the agar with the end of the cotton swab. Cover the Petri dish with </w:t>
      </w:r>
      <w:r w:rsidR="005F3866">
        <w:rPr>
          <w:color w:val="262626"/>
          <w:sz w:val="22"/>
        </w:rPr>
        <w:t>its</w:t>
      </w:r>
      <w:r w:rsidRPr="00097C77">
        <w:rPr>
          <w:color w:val="262626"/>
          <w:sz w:val="22"/>
        </w:rPr>
        <w:t xml:space="preserve"> top half and use a </w:t>
      </w:r>
      <w:r w:rsidR="007E5C51">
        <w:rPr>
          <w:color w:val="262626"/>
          <w:sz w:val="22"/>
        </w:rPr>
        <w:t>permanent marker</w:t>
      </w:r>
      <w:r w:rsidRPr="00097C77">
        <w:rPr>
          <w:color w:val="262626"/>
          <w:sz w:val="22"/>
        </w:rPr>
        <w:t xml:space="preserve"> </w:t>
      </w:r>
      <w:r w:rsidR="007E5C51">
        <w:rPr>
          <w:color w:val="262626"/>
          <w:sz w:val="22"/>
        </w:rPr>
        <w:t>(</w:t>
      </w:r>
      <w:r w:rsidRPr="00097C77">
        <w:rPr>
          <w:color w:val="262626"/>
          <w:sz w:val="22"/>
        </w:rPr>
        <w:t>or tap</w:t>
      </w:r>
      <w:r w:rsidR="007E5C51">
        <w:rPr>
          <w:color w:val="262626"/>
          <w:sz w:val="22"/>
        </w:rPr>
        <w:t>e and pen) to</w:t>
      </w:r>
      <w:r w:rsidRPr="00097C77">
        <w:rPr>
          <w:color w:val="262626"/>
          <w:sz w:val="22"/>
        </w:rPr>
        <w:t xml:space="preserve"> label the dish with </w:t>
      </w:r>
      <w:r w:rsidR="005F3866">
        <w:rPr>
          <w:color w:val="262626"/>
          <w:sz w:val="22"/>
        </w:rPr>
        <w:t>a</w:t>
      </w:r>
      <w:r w:rsidRPr="00097C77">
        <w:rPr>
          <w:color w:val="262626"/>
          <w:sz w:val="22"/>
        </w:rPr>
        <w:t xml:space="preserve"> sample number and description of the item </w:t>
      </w:r>
      <w:r w:rsidR="005F3866">
        <w:rPr>
          <w:color w:val="262626"/>
          <w:sz w:val="22"/>
        </w:rPr>
        <w:t xml:space="preserve">being </w:t>
      </w:r>
      <w:r w:rsidRPr="00097C77">
        <w:rPr>
          <w:color w:val="262626"/>
          <w:sz w:val="22"/>
        </w:rPr>
        <w:t xml:space="preserve">tested. </w:t>
      </w:r>
    </w:p>
    <w:p w14:paraId="55CEE01C" w14:textId="661198EA" w:rsidR="00B431F4" w:rsidRPr="00097C77" w:rsidRDefault="00B431F4" w:rsidP="00CF2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20"/>
        <w:rPr>
          <w:color w:val="262626"/>
          <w:sz w:val="22"/>
        </w:rPr>
      </w:pPr>
      <w:r w:rsidRPr="00097C77">
        <w:rPr>
          <w:color w:val="262626"/>
          <w:sz w:val="22"/>
        </w:rPr>
        <w:t>For your protection, place the</w:t>
      </w:r>
      <w:r w:rsidR="005F3866">
        <w:rPr>
          <w:color w:val="262626"/>
          <w:sz w:val="22"/>
        </w:rPr>
        <w:t xml:space="preserve"> sealed Petri dish inside a zip</w:t>
      </w:r>
      <w:r w:rsidRPr="00097C77">
        <w:rPr>
          <w:color w:val="262626"/>
          <w:sz w:val="22"/>
        </w:rPr>
        <w:t xml:space="preserve">-lock bag and </w:t>
      </w:r>
      <w:r w:rsidR="007E5C51">
        <w:rPr>
          <w:color w:val="262626"/>
          <w:sz w:val="22"/>
        </w:rPr>
        <w:t>zip</w:t>
      </w:r>
      <w:r w:rsidRPr="00097C77">
        <w:rPr>
          <w:color w:val="262626"/>
          <w:sz w:val="22"/>
        </w:rPr>
        <w:t xml:space="preserve"> it closed. For safety reasons, </w:t>
      </w:r>
      <w:r w:rsidR="005F3866">
        <w:rPr>
          <w:b/>
          <w:bCs/>
          <w:color w:val="262626"/>
          <w:sz w:val="22"/>
        </w:rPr>
        <w:t>do not ever open the zip</w:t>
      </w:r>
      <w:r w:rsidRPr="00097C77">
        <w:rPr>
          <w:b/>
          <w:bCs/>
          <w:color w:val="262626"/>
          <w:sz w:val="22"/>
        </w:rPr>
        <w:t>-lock bag</w:t>
      </w:r>
      <w:r w:rsidR="005F3866">
        <w:rPr>
          <w:color w:val="262626"/>
          <w:sz w:val="22"/>
        </w:rPr>
        <w:t>. V</w:t>
      </w:r>
      <w:r w:rsidRPr="00097C77">
        <w:rPr>
          <w:color w:val="262626"/>
          <w:sz w:val="22"/>
        </w:rPr>
        <w:t>iew the growing bacteria through the clear plastic.</w:t>
      </w:r>
    </w:p>
    <w:p w14:paraId="25EE8734" w14:textId="77777777" w:rsidR="007E5C51" w:rsidRDefault="0070651E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>
        <w:rPr>
          <w:color w:val="262626"/>
          <w:sz w:val="22"/>
        </w:rPr>
        <w:t xml:space="preserve">Repeat the above procedure for each sample culture. </w:t>
      </w:r>
    </w:p>
    <w:p w14:paraId="2E99B3FD" w14:textId="4AC5ADDB" w:rsidR="00B431F4" w:rsidRPr="00097C77" w:rsidRDefault="00B431F4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 xml:space="preserve">Place the </w:t>
      </w:r>
      <w:r w:rsidR="00E77F82">
        <w:rPr>
          <w:color w:val="262626"/>
          <w:sz w:val="22"/>
        </w:rPr>
        <w:t>Petri dishes</w:t>
      </w:r>
      <w:r w:rsidRPr="00097C77">
        <w:rPr>
          <w:color w:val="262626"/>
          <w:sz w:val="22"/>
        </w:rPr>
        <w:t xml:space="preserve"> in an incubator, oven or other warm dark place to grow</w:t>
      </w:r>
      <w:r w:rsidR="005F3866">
        <w:rPr>
          <w:color w:val="262626"/>
          <w:sz w:val="22"/>
        </w:rPr>
        <w:t>—</w:t>
      </w:r>
      <w:r w:rsidRPr="00097C77">
        <w:rPr>
          <w:color w:val="262626"/>
          <w:sz w:val="22"/>
        </w:rPr>
        <w:t xml:space="preserve">not too warm, but up to </w:t>
      </w:r>
      <w:r w:rsidR="005F3866">
        <w:rPr>
          <w:color w:val="262626"/>
          <w:sz w:val="22"/>
        </w:rPr>
        <w:t>~</w:t>
      </w:r>
      <w:r w:rsidRPr="00097C77">
        <w:rPr>
          <w:color w:val="262626"/>
          <w:sz w:val="22"/>
        </w:rPr>
        <w:t xml:space="preserve"> 98 </w:t>
      </w:r>
      <w:r w:rsidR="005F3866">
        <w:rPr>
          <w:color w:val="262626"/>
          <w:sz w:val="22"/>
        </w:rPr>
        <w:t>°</w:t>
      </w:r>
      <w:r w:rsidRPr="00097C77">
        <w:rPr>
          <w:color w:val="262626"/>
          <w:sz w:val="22"/>
        </w:rPr>
        <w:t xml:space="preserve">F (37 </w:t>
      </w:r>
      <w:r w:rsidR="005F3866">
        <w:rPr>
          <w:color w:val="262626"/>
          <w:sz w:val="22"/>
        </w:rPr>
        <w:t>°</w:t>
      </w:r>
      <w:r w:rsidRPr="00097C77">
        <w:rPr>
          <w:color w:val="262626"/>
          <w:sz w:val="22"/>
        </w:rPr>
        <w:t xml:space="preserve">C) </w:t>
      </w:r>
      <w:r w:rsidR="005F3866">
        <w:rPr>
          <w:color w:val="262626"/>
          <w:sz w:val="22"/>
        </w:rPr>
        <w:t>is good</w:t>
      </w:r>
      <w:r w:rsidRPr="00097C77">
        <w:rPr>
          <w:color w:val="262626"/>
          <w:sz w:val="22"/>
        </w:rPr>
        <w:t xml:space="preserve">. </w:t>
      </w:r>
      <w:r w:rsidR="00BC2C93">
        <w:rPr>
          <w:color w:val="262626"/>
          <w:sz w:val="22"/>
        </w:rPr>
        <w:t>Over the next few days, expect to see</w:t>
      </w:r>
      <w:r w:rsidR="00BC2C93" w:rsidRPr="00EE1B1A">
        <w:rPr>
          <w:color w:val="262626"/>
          <w:sz w:val="22"/>
        </w:rPr>
        <w:t xml:space="preserve"> an amazing variety of bacteria, molds and fungi</w:t>
      </w:r>
      <w:r w:rsidR="00BC2C93">
        <w:rPr>
          <w:color w:val="262626"/>
          <w:sz w:val="22"/>
        </w:rPr>
        <w:t xml:space="preserve"> appear, growing to </w:t>
      </w:r>
      <w:r w:rsidR="00BC2C93" w:rsidRPr="00EE1B1A">
        <w:rPr>
          <w:color w:val="262626"/>
          <w:sz w:val="22"/>
        </w:rPr>
        <w:t>more and larger colonies</w:t>
      </w:r>
      <w:r w:rsidR="00BC2C93">
        <w:rPr>
          <w:color w:val="262626"/>
          <w:sz w:val="22"/>
        </w:rPr>
        <w:t>.</w:t>
      </w:r>
      <w:r w:rsidR="00BC2C93" w:rsidRPr="00EE1B1A">
        <w:rPr>
          <w:color w:val="262626"/>
          <w:sz w:val="22"/>
        </w:rPr>
        <w:t xml:space="preserve"> </w:t>
      </w:r>
      <w:r w:rsidRPr="00B97CE5">
        <w:rPr>
          <w:color w:val="262626"/>
          <w:sz w:val="22"/>
        </w:rPr>
        <w:t>Remember</w:t>
      </w:r>
      <w:r w:rsidR="005F3866" w:rsidRPr="00B97CE5">
        <w:rPr>
          <w:color w:val="262626"/>
          <w:sz w:val="22"/>
        </w:rPr>
        <w:t xml:space="preserve">: </w:t>
      </w:r>
      <w:r w:rsidR="00B97CE5" w:rsidRPr="00B97CE5">
        <w:rPr>
          <w:color w:val="262626"/>
          <w:sz w:val="22"/>
        </w:rPr>
        <w:t>D</w:t>
      </w:r>
      <w:r w:rsidR="005F3866" w:rsidRPr="00B97CE5">
        <w:rPr>
          <w:color w:val="262626"/>
          <w:sz w:val="22"/>
        </w:rPr>
        <w:t>o NOT</w:t>
      </w:r>
      <w:r w:rsidRPr="00B97CE5">
        <w:rPr>
          <w:color w:val="262626"/>
          <w:sz w:val="22"/>
        </w:rPr>
        <w:t xml:space="preserve"> open the</w:t>
      </w:r>
      <w:r w:rsidRPr="00097C77">
        <w:rPr>
          <w:color w:val="262626"/>
          <w:sz w:val="22"/>
        </w:rPr>
        <w:t xml:space="preserve"> </w:t>
      </w:r>
      <w:r w:rsidR="00E77F82">
        <w:rPr>
          <w:color w:val="262626"/>
          <w:sz w:val="22"/>
        </w:rPr>
        <w:t xml:space="preserve">media </w:t>
      </w:r>
      <w:r w:rsidR="005F3866" w:rsidRPr="00E77F82">
        <w:rPr>
          <w:color w:val="262626"/>
          <w:sz w:val="22"/>
        </w:rPr>
        <w:t xml:space="preserve">plates </w:t>
      </w:r>
      <w:r w:rsidRPr="00E77F82">
        <w:rPr>
          <w:color w:val="262626"/>
          <w:sz w:val="22"/>
        </w:rPr>
        <w:t>once</w:t>
      </w:r>
      <w:r w:rsidRPr="00097C77">
        <w:rPr>
          <w:color w:val="262626"/>
          <w:sz w:val="22"/>
        </w:rPr>
        <w:t xml:space="preserve"> things begin to grow</w:t>
      </w:r>
      <w:r w:rsidR="005F3866">
        <w:rPr>
          <w:color w:val="262626"/>
          <w:sz w:val="22"/>
        </w:rPr>
        <w:t>; y</w:t>
      </w:r>
      <w:r w:rsidRPr="00097C77">
        <w:rPr>
          <w:color w:val="262626"/>
          <w:sz w:val="22"/>
        </w:rPr>
        <w:t>ou may be culturing a pathogen.</w:t>
      </w:r>
    </w:p>
    <w:p w14:paraId="16513531" w14:textId="727EBC25" w:rsidR="00840A1C" w:rsidRPr="00840A1C" w:rsidRDefault="00431CAA" w:rsidP="00840A1C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 w:val="22"/>
        </w:rPr>
      </w:pPr>
      <w:r>
        <w:rPr>
          <w:i/>
          <w:color w:val="262626"/>
          <w:sz w:val="22"/>
        </w:rPr>
        <w:t>Safety note</w:t>
      </w:r>
      <w:r w:rsidRPr="00431CAA">
        <w:rPr>
          <w:i/>
          <w:color w:val="262626"/>
          <w:sz w:val="22"/>
        </w:rPr>
        <w:t>:</w:t>
      </w:r>
      <w:r>
        <w:rPr>
          <w:color w:val="262626"/>
          <w:sz w:val="22"/>
        </w:rPr>
        <w:t xml:space="preserve"> </w:t>
      </w:r>
      <w:r w:rsidR="00B97CE5" w:rsidRPr="00840A1C">
        <w:rPr>
          <w:color w:val="262626"/>
          <w:sz w:val="22"/>
        </w:rPr>
        <w:t>Remember—do not</w:t>
      </w:r>
      <w:r w:rsidR="005F3866" w:rsidRPr="00840A1C">
        <w:rPr>
          <w:color w:val="262626"/>
          <w:sz w:val="22"/>
        </w:rPr>
        <w:t xml:space="preserve"> open the zip</w:t>
      </w:r>
      <w:r w:rsidR="00B431F4" w:rsidRPr="00840A1C">
        <w:rPr>
          <w:color w:val="262626"/>
          <w:sz w:val="22"/>
        </w:rPr>
        <w:t>-lock bag</w:t>
      </w:r>
      <w:r w:rsidR="005F3866" w:rsidRPr="00840A1C">
        <w:rPr>
          <w:color w:val="262626"/>
          <w:sz w:val="22"/>
        </w:rPr>
        <w:t>—</w:t>
      </w:r>
      <w:r w:rsidR="00B431F4" w:rsidRPr="00840A1C">
        <w:rPr>
          <w:color w:val="262626"/>
          <w:sz w:val="22"/>
        </w:rPr>
        <w:t xml:space="preserve">ever! </w:t>
      </w:r>
      <w:r w:rsidR="00840A1C" w:rsidRPr="00840A1C">
        <w:rPr>
          <w:color w:val="262626"/>
          <w:sz w:val="22"/>
        </w:rPr>
        <w:t xml:space="preserve">Most bacteria collected in the environment are not harmful. However, once they multiply into millions of colonies in a Petri dish, they become more of a hazard. Be sure to protect open cuts with rubber gloves and never ingest or breathe in growing bacteria. Keep your Petri dishes sealed in the zip-lock bags the entire experiment. </w:t>
      </w:r>
    </w:p>
    <w:p w14:paraId="398643EA" w14:textId="067A3D86" w:rsidR="00B431F4" w:rsidRPr="00097C77" w:rsidRDefault="006621E6" w:rsidP="00097C7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>
        <w:rPr>
          <w:color w:val="262626"/>
          <w:sz w:val="22"/>
        </w:rPr>
        <w:t>After a few days, you a</w:t>
      </w:r>
      <w:r w:rsidRPr="00EE1B1A">
        <w:rPr>
          <w:color w:val="262626"/>
          <w:sz w:val="22"/>
        </w:rPr>
        <w:t>re likely t</w:t>
      </w:r>
      <w:r w:rsidR="007E5C51">
        <w:rPr>
          <w:color w:val="262626"/>
          <w:sz w:val="22"/>
        </w:rPr>
        <w:t>o have a huge variety of colors and</w:t>
      </w:r>
      <w:r w:rsidRPr="00EE1B1A">
        <w:rPr>
          <w:color w:val="262626"/>
          <w:sz w:val="22"/>
        </w:rPr>
        <w:t xml:space="preserve"> shapes in </w:t>
      </w:r>
      <w:r>
        <w:rPr>
          <w:color w:val="262626"/>
          <w:sz w:val="22"/>
        </w:rPr>
        <w:t>the</w:t>
      </w:r>
      <w:r w:rsidRPr="00EE1B1A">
        <w:rPr>
          <w:color w:val="262626"/>
          <w:sz w:val="22"/>
        </w:rPr>
        <w:t xml:space="preserve"> tiny </w:t>
      </w:r>
      <w:r>
        <w:rPr>
          <w:color w:val="262626"/>
          <w:sz w:val="22"/>
        </w:rPr>
        <w:t xml:space="preserve">Petri dish </w:t>
      </w:r>
      <w:r w:rsidRPr="00EE1B1A">
        <w:rPr>
          <w:color w:val="262626"/>
          <w:sz w:val="22"/>
        </w:rPr>
        <w:t xml:space="preserve">worlds. </w:t>
      </w:r>
      <w:r w:rsidR="007E5C51" w:rsidRPr="00097C77">
        <w:rPr>
          <w:color w:val="262626"/>
          <w:sz w:val="22"/>
        </w:rPr>
        <w:t>Getting bacteria to gro</w:t>
      </w:r>
      <w:r w:rsidR="007E5C51">
        <w:rPr>
          <w:color w:val="262626"/>
          <w:sz w:val="22"/>
        </w:rPr>
        <w:t>w can be a little tricky, so do no</w:t>
      </w:r>
      <w:r w:rsidR="007E5C51" w:rsidRPr="00097C77">
        <w:rPr>
          <w:color w:val="262626"/>
          <w:sz w:val="22"/>
        </w:rPr>
        <w:t xml:space="preserve">t get discouraged if you have to make more than one attempt. </w:t>
      </w:r>
      <w:r w:rsidRPr="00EE1B1A">
        <w:rPr>
          <w:color w:val="262626"/>
          <w:sz w:val="22"/>
        </w:rPr>
        <w:t xml:space="preserve">Count </w:t>
      </w:r>
      <w:r w:rsidR="00B431F4" w:rsidRPr="00097C77">
        <w:rPr>
          <w:color w:val="262626"/>
          <w:sz w:val="22"/>
        </w:rPr>
        <w:t xml:space="preserve">the number of colonies on the Petri dish. </w:t>
      </w:r>
      <w:r w:rsidR="00B97CE5">
        <w:rPr>
          <w:color w:val="262626"/>
          <w:sz w:val="22"/>
        </w:rPr>
        <w:t>Draw</w:t>
      </w:r>
      <w:r w:rsidR="00B431F4" w:rsidRPr="00097C77">
        <w:rPr>
          <w:color w:val="262626"/>
          <w:sz w:val="22"/>
        </w:rPr>
        <w:t xml:space="preserve"> and </w:t>
      </w:r>
      <w:r w:rsidR="00B97CE5">
        <w:rPr>
          <w:color w:val="262626"/>
          <w:sz w:val="22"/>
        </w:rPr>
        <w:t>describe</w:t>
      </w:r>
      <w:r w:rsidR="00B431F4" w:rsidRPr="00097C77">
        <w:rPr>
          <w:color w:val="262626"/>
          <w:sz w:val="22"/>
        </w:rPr>
        <w:t xml:space="preserve"> the differences in color</w:t>
      </w:r>
      <w:r w:rsidR="00B97CE5">
        <w:rPr>
          <w:color w:val="262626"/>
          <w:sz w:val="22"/>
        </w:rPr>
        <w:t>s</w:t>
      </w:r>
      <w:r w:rsidR="00B431F4" w:rsidRPr="00097C77">
        <w:rPr>
          <w:color w:val="262626"/>
          <w:sz w:val="22"/>
        </w:rPr>
        <w:t>, shape</w:t>
      </w:r>
      <w:r w:rsidR="00B97CE5">
        <w:rPr>
          <w:color w:val="262626"/>
          <w:sz w:val="22"/>
        </w:rPr>
        <w:t>s</w:t>
      </w:r>
      <w:r w:rsidR="00B431F4" w:rsidRPr="00097C77">
        <w:rPr>
          <w:color w:val="262626"/>
          <w:sz w:val="22"/>
        </w:rPr>
        <w:t xml:space="preserve"> and other properties. </w:t>
      </w:r>
    </w:p>
    <w:p w14:paraId="5C0857F9" w14:textId="5C0E0F1B" w:rsidR="00B431F4" w:rsidRPr="00097C77" w:rsidRDefault="00B431F4" w:rsidP="00097C77">
      <w:pPr>
        <w:widowControl w:val="0"/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spacing w:after="120"/>
        <w:ind w:left="360"/>
        <w:rPr>
          <w:color w:val="262626"/>
          <w:sz w:val="22"/>
        </w:rPr>
      </w:pPr>
      <w:r w:rsidRPr="00097C77">
        <w:rPr>
          <w:color w:val="262626"/>
          <w:sz w:val="22"/>
        </w:rPr>
        <w:t xml:space="preserve">Allow enough time for them to grow, too. It may take 2-7 days for all of the bacteria to consume the nutrient and stop growing. You need </w:t>
      </w:r>
      <w:r w:rsidRPr="00B97CE5">
        <w:rPr>
          <w:i/>
          <w:color w:val="262626"/>
          <w:sz w:val="22"/>
        </w:rPr>
        <w:t>millions</w:t>
      </w:r>
      <w:r w:rsidRPr="00097C77">
        <w:rPr>
          <w:color w:val="262626"/>
          <w:sz w:val="22"/>
        </w:rPr>
        <w:t xml:space="preserve"> of them in one place just to see them at all. They</w:t>
      </w:r>
      <w:r w:rsidR="005F3866">
        <w:rPr>
          <w:color w:val="262626"/>
          <w:sz w:val="22"/>
        </w:rPr>
        <w:t xml:space="preserve"> are really tiny! In a lab, </w:t>
      </w:r>
      <w:r w:rsidR="00B97CE5">
        <w:rPr>
          <w:color w:val="262626"/>
          <w:sz w:val="22"/>
        </w:rPr>
        <w:t>a scientist</w:t>
      </w:r>
      <w:r w:rsidR="005F3866">
        <w:rPr>
          <w:color w:val="262626"/>
          <w:sz w:val="22"/>
        </w:rPr>
        <w:t xml:space="preserve"> woul</w:t>
      </w:r>
      <w:r w:rsidRPr="00097C77">
        <w:rPr>
          <w:color w:val="262626"/>
          <w:sz w:val="22"/>
        </w:rPr>
        <w:t xml:space="preserve">d use </w:t>
      </w:r>
      <w:r w:rsidR="005F3866">
        <w:rPr>
          <w:color w:val="262626"/>
          <w:sz w:val="22"/>
        </w:rPr>
        <w:t>an</w:t>
      </w:r>
      <w:r w:rsidRPr="00097C77">
        <w:rPr>
          <w:color w:val="262626"/>
          <w:sz w:val="22"/>
        </w:rPr>
        <w:t xml:space="preserve"> inoculating loop to pick up a bit of the bacteria in order to create a slide for further </w:t>
      </w:r>
      <w:r w:rsidR="005F3866">
        <w:rPr>
          <w:color w:val="262626"/>
          <w:sz w:val="22"/>
        </w:rPr>
        <w:t>examination</w:t>
      </w:r>
      <w:r w:rsidRPr="00097C77">
        <w:rPr>
          <w:color w:val="262626"/>
          <w:sz w:val="22"/>
        </w:rPr>
        <w:t xml:space="preserve"> under a microscope.</w:t>
      </w:r>
    </w:p>
    <w:p w14:paraId="519EA72E" w14:textId="1BA55481" w:rsidR="00612A9E" w:rsidRPr="00840A1C" w:rsidRDefault="00431CAA" w:rsidP="00840A1C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 w:val="22"/>
        </w:rPr>
      </w:pPr>
      <w:r>
        <w:rPr>
          <w:i/>
          <w:color w:val="262626"/>
          <w:sz w:val="22"/>
        </w:rPr>
        <w:t>Safety note</w:t>
      </w:r>
      <w:r w:rsidRPr="00431CAA">
        <w:rPr>
          <w:i/>
          <w:color w:val="262626"/>
          <w:sz w:val="22"/>
        </w:rPr>
        <w:t>:</w:t>
      </w:r>
      <w:r>
        <w:rPr>
          <w:color w:val="262626"/>
          <w:sz w:val="22"/>
        </w:rPr>
        <w:t xml:space="preserve"> Later, w</w:t>
      </w:r>
      <w:r w:rsidR="00840A1C" w:rsidRPr="00840A1C">
        <w:rPr>
          <w:color w:val="262626"/>
          <w:sz w:val="22"/>
        </w:rPr>
        <w:t xml:space="preserve">hen you are finished </w:t>
      </w:r>
      <w:r w:rsidR="006621E6">
        <w:rPr>
          <w:color w:val="262626"/>
          <w:sz w:val="22"/>
        </w:rPr>
        <w:t xml:space="preserve">observing and </w:t>
      </w:r>
      <w:r w:rsidR="00840A1C" w:rsidRPr="00840A1C">
        <w:rPr>
          <w:color w:val="262626"/>
          <w:sz w:val="22"/>
        </w:rPr>
        <w:t xml:space="preserve">analyzing your </w:t>
      </w:r>
      <w:r w:rsidR="00840A1C">
        <w:rPr>
          <w:color w:val="262626"/>
          <w:sz w:val="22"/>
        </w:rPr>
        <w:t>cultured</w:t>
      </w:r>
      <w:r w:rsidR="00840A1C" w:rsidRPr="00840A1C">
        <w:rPr>
          <w:color w:val="262626"/>
          <w:sz w:val="22"/>
        </w:rPr>
        <w:t xml:space="preserve"> bacteria, </w:t>
      </w:r>
      <w:r w:rsidR="00840A1C">
        <w:rPr>
          <w:color w:val="262626"/>
          <w:sz w:val="22"/>
        </w:rPr>
        <w:t>correctly disposed o</w:t>
      </w:r>
      <w:r w:rsidR="007E5C51">
        <w:rPr>
          <w:color w:val="262626"/>
          <w:sz w:val="22"/>
        </w:rPr>
        <w:t>f them</w:t>
      </w:r>
      <w:bookmarkStart w:id="0" w:name="_GoBack"/>
      <w:bookmarkEnd w:id="0"/>
      <w:r w:rsidR="00840A1C">
        <w:rPr>
          <w:color w:val="262626"/>
          <w:sz w:val="22"/>
        </w:rPr>
        <w:t>. As an</w:t>
      </w:r>
      <w:r w:rsidR="005F3866" w:rsidRPr="00840A1C">
        <w:rPr>
          <w:color w:val="262626"/>
          <w:sz w:val="22"/>
        </w:rPr>
        <w:t xml:space="preserve"> extra precaution</w:t>
      </w:r>
      <w:r w:rsidR="00840A1C">
        <w:rPr>
          <w:color w:val="262626"/>
          <w:sz w:val="22"/>
        </w:rPr>
        <w:t>, p</w:t>
      </w:r>
      <w:r w:rsidR="005F3866" w:rsidRPr="00840A1C">
        <w:rPr>
          <w:color w:val="262626"/>
          <w:sz w:val="22"/>
        </w:rPr>
        <w:t>lace t</w:t>
      </w:r>
      <w:r w:rsidR="00B431F4" w:rsidRPr="00840A1C">
        <w:rPr>
          <w:color w:val="262626"/>
          <w:sz w:val="22"/>
        </w:rPr>
        <w:t>he Petri dish bag</w:t>
      </w:r>
      <w:r w:rsidR="00254B74" w:rsidRPr="00840A1C">
        <w:rPr>
          <w:color w:val="262626"/>
          <w:sz w:val="22"/>
        </w:rPr>
        <w:t>s</w:t>
      </w:r>
      <w:r w:rsidR="00B431F4" w:rsidRPr="00840A1C">
        <w:rPr>
          <w:color w:val="262626"/>
          <w:sz w:val="22"/>
        </w:rPr>
        <w:t xml:space="preserve"> in</w:t>
      </w:r>
      <w:r w:rsidR="00254B74" w:rsidRPr="00840A1C">
        <w:rPr>
          <w:color w:val="262626"/>
          <w:sz w:val="22"/>
        </w:rPr>
        <w:t>to</w:t>
      </w:r>
      <w:r w:rsidR="00B431F4" w:rsidRPr="00840A1C">
        <w:rPr>
          <w:color w:val="262626"/>
          <w:sz w:val="22"/>
        </w:rPr>
        <w:t xml:space="preserve"> a larger zip-lock bag alo</w:t>
      </w:r>
      <w:r w:rsidR="005F3866" w:rsidRPr="00840A1C">
        <w:rPr>
          <w:color w:val="262626"/>
          <w:sz w:val="22"/>
        </w:rPr>
        <w:t xml:space="preserve">ng with a few drops of bleach. Then seal up </w:t>
      </w:r>
      <w:r w:rsidR="00B431F4" w:rsidRPr="00840A1C">
        <w:rPr>
          <w:color w:val="262626"/>
          <w:sz w:val="22"/>
        </w:rPr>
        <w:t xml:space="preserve">the larger bag and </w:t>
      </w:r>
      <w:r w:rsidR="00254B74" w:rsidRPr="00840A1C">
        <w:rPr>
          <w:color w:val="262626"/>
          <w:sz w:val="22"/>
        </w:rPr>
        <w:t>dispose of it as hazardous waste</w:t>
      </w:r>
      <w:r w:rsidR="005F3866" w:rsidRPr="00840A1C">
        <w:rPr>
          <w:color w:val="262626"/>
          <w:sz w:val="22"/>
        </w:rPr>
        <w:t>.</w:t>
      </w:r>
    </w:p>
    <w:sectPr w:rsidR="00612A9E" w:rsidRPr="00840A1C" w:rsidSect="0009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500A" w14:textId="77777777" w:rsidR="00244854" w:rsidRDefault="00244854" w:rsidP="00097C77">
      <w:r>
        <w:separator/>
      </w:r>
    </w:p>
  </w:endnote>
  <w:endnote w:type="continuationSeparator" w:id="0">
    <w:p w14:paraId="46A739BC" w14:textId="77777777" w:rsidR="00244854" w:rsidRDefault="00244854" w:rsidP="0009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D7B42" w14:textId="77777777" w:rsidR="00F10020" w:rsidRDefault="00F1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E74F" w14:textId="04D0698A" w:rsidR="00097C77" w:rsidRPr="006F3802" w:rsidRDefault="00F10020" w:rsidP="00097C77">
    <w:pPr>
      <w:pStyle w:val="Header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Who</w:t>
    </w:r>
    <w:r w:rsidR="00097C77" w:rsidRPr="006F3802">
      <w:rPr>
        <w:rFonts w:asciiTheme="majorHAnsi" w:hAnsiTheme="majorHAnsi"/>
        <w:b/>
        <w:sz w:val="20"/>
      </w:rPr>
      <w:t>’s Hitch</w:t>
    </w:r>
    <w:r>
      <w:rPr>
        <w:rFonts w:asciiTheme="majorHAnsi" w:hAnsiTheme="majorHAnsi"/>
        <w:b/>
        <w:sz w:val="20"/>
      </w:rPr>
      <w:t>hiking in Your Food? a</w:t>
    </w:r>
    <w:r w:rsidR="00C606CC">
      <w:rPr>
        <w:rFonts w:asciiTheme="majorHAnsi" w:hAnsiTheme="majorHAnsi"/>
        <w:b/>
        <w:sz w:val="20"/>
      </w:rPr>
      <w:t>ctivity—</w:t>
    </w:r>
    <w:r w:rsidR="00097C77" w:rsidRPr="006F3802">
      <w:rPr>
        <w:rFonts w:asciiTheme="majorHAnsi" w:hAnsiTheme="majorHAnsi"/>
        <w:b/>
        <w:sz w:val="20"/>
      </w:rPr>
      <w:t xml:space="preserve">How to Culture Bacteria </w:t>
    </w:r>
    <w:r w:rsidR="00B97CE5">
      <w:rPr>
        <w:rFonts w:asciiTheme="majorHAnsi" w:hAnsiTheme="majorHAnsi"/>
        <w:b/>
        <w:sz w:val="20"/>
      </w:rPr>
      <w:t>Steps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D785" w14:textId="77777777" w:rsidR="00F10020" w:rsidRDefault="00F1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D2E5" w14:textId="77777777" w:rsidR="00244854" w:rsidRDefault="00244854" w:rsidP="00097C77">
      <w:r>
        <w:separator/>
      </w:r>
    </w:p>
  </w:footnote>
  <w:footnote w:type="continuationSeparator" w:id="0">
    <w:p w14:paraId="3AB42734" w14:textId="77777777" w:rsidR="00244854" w:rsidRDefault="00244854" w:rsidP="0009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15B1" w14:textId="77777777" w:rsidR="00F10020" w:rsidRDefault="00F10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8333" w14:textId="77777777" w:rsidR="00F10020" w:rsidRDefault="00F10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E75C" w14:textId="77777777" w:rsidR="00F10020" w:rsidRDefault="00F10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5A2867"/>
    <w:multiLevelType w:val="hybridMultilevel"/>
    <w:tmpl w:val="7F0A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E59"/>
    <w:multiLevelType w:val="hybridMultilevel"/>
    <w:tmpl w:val="793C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7"/>
    <w:rsid w:val="00097C77"/>
    <w:rsid w:val="00244854"/>
    <w:rsid w:val="00254B74"/>
    <w:rsid w:val="00270B01"/>
    <w:rsid w:val="002D4094"/>
    <w:rsid w:val="002D7BEF"/>
    <w:rsid w:val="00363D0A"/>
    <w:rsid w:val="003A603D"/>
    <w:rsid w:val="00431CAA"/>
    <w:rsid w:val="005265F1"/>
    <w:rsid w:val="005F3866"/>
    <w:rsid w:val="00612A9E"/>
    <w:rsid w:val="00623C72"/>
    <w:rsid w:val="00633A45"/>
    <w:rsid w:val="006621E6"/>
    <w:rsid w:val="006E7422"/>
    <w:rsid w:val="006F3802"/>
    <w:rsid w:val="006F3830"/>
    <w:rsid w:val="0070651E"/>
    <w:rsid w:val="00797C40"/>
    <w:rsid w:val="007E5C51"/>
    <w:rsid w:val="00840A1C"/>
    <w:rsid w:val="008500F9"/>
    <w:rsid w:val="008F128C"/>
    <w:rsid w:val="009A4D2F"/>
    <w:rsid w:val="009D47FE"/>
    <w:rsid w:val="00A40634"/>
    <w:rsid w:val="00A504AC"/>
    <w:rsid w:val="00A677B7"/>
    <w:rsid w:val="00B431F4"/>
    <w:rsid w:val="00B97CE5"/>
    <w:rsid w:val="00BC2C93"/>
    <w:rsid w:val="00C606CC"/>
    <w:rsid w:val="00CF26DE"/>
    <w:rsid w:val="00D92CDB"/>
    <w:rsid w:val="00E17C0D"/>
    <w:rsid w:val="00E77F82"/>
    <w:rsid w:val="00F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43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7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7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17</cp:revision>
  <dcterms:created xsi:type="dcterms:W3CDTF">2013-01-03T21:53:00Z</dcterms:created>
  <dcterms:modified xsi:type="dcterms:W3CDTF">2013-04-10T23:21:00Z</dcterms:modified>
</cp:coreProperties>
</file>