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92" w:rsidRPr="004A0F08" w:rsidRDefault="00444D92" w:rsidP="004A0F08">
      <w:pPr>
        <w:spacing w:before="360" w:after="120"/>
        <w:jc w:val="center"/>
        <w:rPr>
          <w:b/>
          <w:sz w:val="36"/>
          <w:szCs w:val="28"/>
        </w:rPr>
      </w:pPr>
      <w:r w:rsidRPr="004A0F08">
        <w:rPr>
          <w:b/>
          <w:sz w:val="36"/>
          <w:szCs w:val="28"/>
        </w:rPr>
        <w:t xml:space="preserve">Calcium Oxalate </w:t>
      </w:r>
      <w:r w:rsidR="007745BA" w:rsidRPr="004A0F08">
        <w:rPr>
          <w:b/>
          <w:sz w:val="36"/>
          <w:szCs w:val="28"/>
        </w:rPr>
        <w:t xml:space="preserve">Worksheet </w:t>
      </w:r>
      <w:r w:rsidR="007745BA" w:rsidRPr="004A0F08">
        <w:rPr>
          <w:b/>
          <w:color w:val="FF0000"/>
          <w:sz w:val="36"/>
          <w:szCs w:val="28"/>
        </w:rPr>
        <w:t>Answer Key</w:t>
      </w:r>
    </w:p>
    <w:tbl>
      <w:tblPr>
        <w:tblStyle w:val="TableGrid"/>
        <w:tblW w:w="10368" w:type="dxa"/>
        <w:tblLayout w:type="fixed"/>
        <w:tblLook w:val="04A0" w:firstRow="1" w:lastRow="0" w:firstColumn="1" w:lastColumn="0" w:noHBand="0" w:noVBand="1"/>
      </w:tblPr>
      <w:tblGrid>
        <w:gridCol w:w="1098"/>
        <w:gridCol w:w="1530"/>
        <w:gridCol w:w="1980"/>
        <w:gridCol w:w="2340"/>
        <w:gridCol w:w="1665"/>
        <w:gridCol w:w="1755"/>
      </w:tblGrid>
      <w:tr w:rsidR="00331BFB" w:rsidTr="00A86BFD">
        <w:tc>
          <w:tcPr>
            <w:tcW w:w="1098" w:type="dxa"/>
            <w:shd w:val="clear" w:color="auto" w:fill="5F91BA"/>
            <w:vAlign w:val="center"/>
          </w:tcPr>
          <w:p w:rsidR="00331BFB" w:rsidRPr="00A86BFD" w:rsidRDefault="00331BFB" w:rsidP="0032427C">
            <w:pPr>
              <w:jc w:val="center"/>
              <w:rPr>
                <w:b/>
                <w:color w:val="FFFFFF" w:themeColor="background1"/>
              </w:rPr>
            </w:pPr>
            <w:r w:rsidRPr="00A86BFD">
              <w:rPr>
                <w:b/>
                <w:color w:val="FFFFFF" w:themeColor="background1"/>
              </w:rPr>
              <w:t>Inhibitor</w:t>
            </w:r>
          </w:p>
        </w:tc>
        <w:tc>
          <w:tcPr>
            <w:tcW w:w="1530" w:type="dxa"/>
            <w:shd w:val="clear" w:color="auto" w:fill="9ECB3A"/>
            <w:vAlign w:val="center"/>
          </w:tcPr>
          <w:p w:rsidR="00331BFB" w:rsidRPr="00A86BFD" w:rsidRDefault="00331BFB" w:rsidP="0032427C">
            <w:pPr>
              <w:jc w:val="center"/>
              <w:rPr>
                <w:b/>
                <w:color w:val="FFFFFF" w:themeColor="background1"/>
              </w:rPr>
            </w:pPr>
            <w:r w:rsidRPr="00A86BFD">
              <w:rPr>
                <w:b/>
                <w:color w:val="FFFFFF" w:themeColor="background1"/>
              </w:rPr>
              <w:t>bovine serum albumin (BSA)</w:t>
            </w:r>
          </w:p>
        </w:tc>
        <w:tc>
          <w:tcPr>
            <w:tcW w:w="1980" w:type="dxa"/>
            <w:shd w:val="clear" w:color="auto" w:fill="5F91BA"/>
            <w:vAlign w:val="center"/>
          </w:tcPr>
          <w:p w:rsidR="00331BFB" w:rsidRPr="00A86BFD" w:rsidRDefault="00331BFB" w:rsidP="00EA278A">
            <w:pPr>
              <w:jc w:val="center"/>
              <w:rPr>
                <w:b/>
                <w:color w:val="FFFFFF" w:themeColor="background1"/>
              </w:rPr>
            </w:pPr>
            <w:r w:rsidRPr="00A86BFD">
              <w:rPr>
                <w:b/>
                <w:color w:val="FFFFFF" w:themeColor="background1"/>
              </w:rPr>
              <w:t>Transferrin (</w:t>
            </w:r>
            <w:proofErr w:type="spellStart"/>
            <w:r w:rsidRPr="00A86BFD">
              <w:rPr>
                <w:b/>
                <w:color w:val="FFFFFF" w:themeColor="background1"/>
              </w:rPr>
              <w:t>Tf</w:t>
            </w:r>
            <w:proofErr w:type="spellEnd"/>
            <w:r w:rsidRPr="00A86BFD">
              <w:rPr>
                <w:b/>
                <w:color w:val="FFFFFF" w:themeColor="background1"/>
              </w:rPr>
              <w:t>)</w:t>
            </w:r>
          </w:p>
        </w:tc>
        <w:tc>
          <w:tcPr>
            <w:tcW w:w="2340" w:type="dxa"/>
            <w:shd w:val="clear" w:color="auto" w:fill="9ECB3A"/>
            <w:vAlign w:val="center"/>
          </w:tcPr>
          <w:p w:rsidR="00331BFB" w:rsidRPr="00A86BFD" w:rsidRDefault="00331BFB" w:rsidP="0032427C">
            <w:pPr>
              <w:jc w:val="center"/>
              <w:rPr>
                <w:b/>
                <w:color w:val="FFFFFF" w:themeColor="background1"/>
              </w:rPr>
            </w:pPr>
            <w:r w:rsidRPr="00A86BFD">
              <w:rPr>
                <w:b/>
                <w:color w:val="FFFFFF" w:themeColor="background1"/>
              </w:rPr>
              <w:t>chondroitin sulfate A (C</w:t>
            </w:r>
            <w:r w:rsidRPr="00A86BFD">
              <w:rPr>
                <w:b/>
                <w:color w:val="FFFFFF" w:themeColor="background1"/>
                <w:vertAlign w:val="subscript"/>
              </w:rPr>
              <w:t>4</w:t>
            </w:r>
            <w:r w:rsidRPr="00A86BFD">
              <w:rPr>
                <w:b/>
                <w:color w:val="FFFFFF" w:themeColor="background1"/>
              </w:rPr>
              <w:t>S)</w:t>
            </w:r>
          </w:p>
        </w:tc>
        <w:tc>
          <w:tcPr>
            <w:tcW w:w="1665" w:type="dxa"/>
            <w:shd w:val="clear" w:color="auto" w:fill="5F91BA"/>
            <w:vAlign w:val="center"/>
          </w:tcPr>
          <w:p w:rsidR="00331BFB" w:rsidRPr="00A86BFD" w:rsidRDefault="00331BFB" w:rsidP="0032427C">
            <w:pPr>
              <w:jc w:val="center"/>
              <w:rPr>
                <w:b/>
                <w:color w:val="FFFFFF" w:themeColor="background1"/>
              </w:rPr>
            </w:pPr>
            <w:r w:rsidRPr="00A86BFD">
              <w:rPr>
                <w:b/>
                <w:color w:val="FFFFFF" w:themeColor="background1"/>
              </w:rPr>
              <w:t>citric acid (CA)</w:t>
            </w:r>
          </w:p>
        </w:tc>
        <w:tc>
          <w:tcPr>
            <w:tcW w:w="1755" w:type="dxa"/>
            <w:shd w:val="clear" w:color="auto" w:fill="9ECB3A"/>
            <w:vAlign w:val="center"/>
          </w:tcPr>
          <w:p w:rsidR="00331BFB" w:rsidRPr="00A86BFD" w:rsidRDefault="00331BFB" w:rsidP="0032427C">
            <w:pPr>
              <w:jc w:val="center"/>
              <w:rPr>
                <w:b/>
                <w:color w:val="FFFFFF" w:themeColor="background1"/>
              </w:rPr>
            </w:pPr>
            <w:r w:rsidRPr="00A86BFD">
              <w:rPr>
                <w:rFonts w:ascii="Calibri" w:hAnsi="Calibri"/>
                <w:b/>
                <w:color w:val="FFFFFF" w:themeColor="background1"/>
              </w:rPr>
              <w:t xml:space="preserve">dimethyl </w:t>
            </w:r>
            <w:proofErr w:type="spellStart"/>
            <w:r w:rsidRPr="00A86BFD">
              <w:rPr>
                <w:rFonts w:ascii="Calibri" w:hAnsi="Calibri"/>
                <w:b/>
                <w:color w:val="FFFFFF" w:themeColor="background1"/>
              </w:rPr>
              <w:t>hydroxyglutaric</w:t>
            </w:r>
            <w:proofErr w:type="spellEnd"/>
            <w:r w:rsidRPr="00A86BFD">
              <w:rPr>
                <w:rFonts w:ascii="Calibri" w:hAnsi="Calibri"/>
                <w:b/>
                <w:color w:val="FFFFFF" w:themeColor="background1"/>
              </w:rPr>
              <w:t xml:space="preserve"> acid (DHG)</w:t>
            </w:r>
          </w:p>
        </w:tc>
      </w:tr>
      <w:tr w:rsidR="00C96DD4" w:rsidTr="00A86BFD">
        <w:tc>
          <w:tcPr>
            <w:tcW w:w="1098" w:type="dxa"/>
            <w:shd w:val="clear" w:color="auto" w:fill="C6D9F1" w:themeFill="text2" w:themeFillTint="33"/>
            <w:vAlign w:val="center"/>
          </w:tcPr>
          <w:p w:rsidR="00C96DD4" w:rsidRPr="00E53915" w:rsidRDefault="00C96DD4" w:rsidP="0032427C">
            <w:pPr>
              <w:jc w:val="center"/>
              <w:rPr>
                <w:b/>
                <w:sz w:val="18"/>
                <w:szCs w:val="18"/>
              </w:rPr>
            </w:pPr>
            <w:r>
              <w:rPr>
                <w:b/>
                <w:sz w:val="18"/>
                <w:szCs w:val="18"/>
              </w:rPr>
              <w:t>Protein/</w:t>
            </w:r>
            <w:r>
              <w:rPr>
                <w:b/>
                <w:sz w:val="18"/>
                <w:szCs w:val="18"/>
              </w:rPr>
              <w:br/>
              <w:t>Simple Molecule</w:t>
            </w:r>
          </w:p>
        </w:tc>
        <w:tc>
          <w:tcPr>
            <w:tcW w:w="1530" w:type="dxa"/>
            <w:vAlign w:val="center"/>
          </w:tcPr>
          <w:p w:rsidR="00C96DD4" w:rsidRDefault="00C96DD4" w:rsidP="0032427C">
            <w:pPr>
              <w:jc w:val="center"/>
            </w:pPr>
            <w:r>
              <w:t>Protein</w:t>
            </w:r>
          </w:p>
        </w:tc>
        <w:tc>
          <w:tcPr>
            <w:tcW w:w="1980" w:type="dxa"/>
            <w:vAlign w:val="center"/>
          </w:tcPr>
          <w:p w:rsidR="00C96DD4" w:rsidRDefault="00C96DD4" w:rsidP="00EA278A">
            <w:pPr>
              <w:jc w:val="center"/>
            </w:pPr>
            <w:r>
              <w:t>Protein</w:t>
            </w:r>
          </w:p>
        </w:tc>
        <w:tc>
          <w:tcPr>
            <w:tcW w:w="2340" w:type="dxa"/>
            <w:vAlign w:val="center"/>
          </w:tcPr>
          <w:p w:rsidR="00C96DD4" w:rsidRDefault="00C96DD4" w:rsidP="00D01C7D">
            <w:pPr>
              <w:jc w:val="center"/>
            </w:pPr>
            <w:r>
              <w:t xml:space="preserve">Simple </w:t>
            </w:r>
            <w:r w:rsidR="00D01C7D">
              <w:t>Structure</w:t>
            </w:r>
          </w:p>
        </w:tc>
        <w:tc>
          <w:tcPr>
            <w:tcW w:w="1665" w:type="dxa"/>
            <w:vAlign w:val="center"/>
          </w:tcPr>
          <w:p w:rsidR="00C96DD4" w:rsidRDefault="00C96DD4" w:rsidP="00D01C7D">
            <w:pPr>
              <w:jc w:val="center"/>
            </w:pPr>
            <w:r>
              <w:t xml:space="preserve">Simple </w:t>
            </w:r>
            <w:r w:rsidR="00D01C7D">
              <w:t>Structure</w:t>
            </w:r>
          </w:p>
        </w:tc>
        <w:tc>
          <w:tcPr>
            <w:tcW w:w="1755" w:type="dxa"/>
            <w:vAlign w:val="center"/>
          </w:tcPr>
          <w:p w:rsidR="00C96DD4" w:rsidRDefault="00C96DD4" w:rsidP="00D01C7D">
            <w:pPr>
              <w:jc w:val="center"/>
            </w:pPr>
            <w:r>
              <w:t xml:space="preserve">Simple </w:t>
            </w:r>
            <w:r w:rsidR="00D01C7D">
              <w:t>Structure</w:t>
            </w:r>
          </w:p>
        </w:tc>
      </w:tr>
      <w:tr w:rsidR="00331BFB" w:rsidTr="00A86BFD">
        <w:tc>
          <w:tcPr>
            <w:tcW w:w="1098" w:type="dxa"/>
            <w:shd w:val="clear" w:color="auto" w:fill="C6D9F1" w:themeFill="text2" w:themeFillTint="33"/>
            <w:vAlign w:val="center"/>
          </w:tcPr>
          <w:p w:rsidR="00331BFB" w:rsidRPr="00E53915" w:rsidRDefault="00331BFB" w:rsidP="0032427C">
            <w:pPr>
              <w:jc w:val="center"/>
              <w:rPr>
                <w:b/>
                <w:sz w:val="18"/>
                <w:szCs w:val="18"/>
              </w:rPr>
            </w:pPr>
            <w:r w:rsidRPr="00E53915">
              <w:rPr>
                <w:b/>
                <w:sz w:val="18"/>
                <w:szCs w:val="18"/>
              </w:rPr>
              <w:t>Description</w:t>
            </w:r>
          </w:p>
        </w:tc>
        <w:tc>
          <w:tcPr>
            <w:tcW w:w="1530" w:type="dxa"/>
            <w:vAlign w:val="center"/>
          </w:tcPr>
          <w:p w:rsidR="00331BFB" w:rsidRDefault="00331BFB" w:rsidP="0032427C">
            <w:pPr>
              <w:jc w:val="center"/>
            </w:pPr>
            <w:r>
              <w:t>Protein derived from cows</w:t>
            </w:r>
          </w:p>
        </w:tc>
        <w:tc>
          <w:tcPr>
            <w:tcW w:w="1980" w:type="dxa"/>
            <w:vAlign w:val="center"/>
          </w:tcPr>
          <w:p w:rsidR="00331BFB" w:rsidRDefault="00331BFB" w:rsidP="00EA278A">
            <w:pPr>
              <w:jc w:val="center"/>
            </w:pPr>
            <w:r>
              <w:t>Iron-binding blood plasma glycoprotein</w:t>
            </w:r>
          </w:p>
        </w:tc>
        <w:tc>
          <w:tcPr>
            <w:tcW w:w="2340" w:type="dxa"/>
            <w:vAlign w:val="center"/>
          </w:tcPr>
          <w:p w:rsidR="00331BFB" w:rsidRDefault="00331BFB" w:rsidP="0032427C">
            <w:pPr>
              <w:jc w:val="center"/>
            </w:pPr>
            <w:r>
              <w:t>Usually found attached to proteins</w:t>
            </w:r>
          </w:p>
        </w:tc>
        <w:tc>
          <w:tcPr>
            <w:tcW w:w="1665" w:type="dxa"/>
            <w:vAlign w:val="center"/>
          </w:tcPr>
          <w:p w:rsidR="00331BFB" w:rsidRDefault="00331BFB" w:rsidP="0032427C">
            <w:pPr>
              <w:jc w:val="center"/>
            </w:pPr>
            <w:r>
              <w:t>Natural preservative</w:t>
            </w:r>
          </w:p>
        </w:tc>
        <w:tc>
          <w:tcPr>
            <w:tcW w:w="1755" w:type="dxa"/>
            <w:vAlign w:val="center"/>
          </w:tcPr>
          <w:p w:rsidR="00331BFB" w:rsidRDefault="00331BFB" w:rsidP="001C614E">
            <w:pPr>
              <w:jc w:val="center"/>
            </w:pPr>
            <w:r>
              <w:t>Found in urine of people with certain deficiencies</w:t>
            </w:r>
          </w:p>
        </w:tc>
      </w:tr>
      <w:tr w:rsidR="00331BFB" w:rsidTr="00A86BFD">
        <w:tc>
          <w:tcPr>
            <w:tcW w:w="1098" w:type="dxa"/>
            <w:shd w:val="clear" w:color="auto" w:fill="C6D9F1" w:themeFill="text2" w:themeFillTint="33"/>
            <w:vAlign w:val="center"/>
          </w:tcPr>
          <w:p w:rsidR="00331BFB" w:rsidRPr="001C614E" w:rsidRDefault="00331BFB" w:rsidP="0032427C">
            <w:pPr>
              <w:jc w:val="center"/>
              <w:rPr>
                <w:b/>
              </w:rPr>
            </w:pPr>
            <w:r w:rsidRPr="001C614E">
              <w:rPr>
                <w:b/>
              </w:rPr>
              <w:t>Structure</w:t>
            </w:r>
          </w:p>
        </w:tc>
        <w:tc>
          <w:tcPr>
            <w:tcW w:w="1530" w:type="dxa"/>
            <w:vAlign w:val="center"/>
          </w:tcPr>
          <w:p w:rsidR="00331BFB" w:rsidRDefault="00331BFB" w:rsidP="0032427C">
            <w:pPr>
              <w:jc w:val="center"/>
            </w:pPr>
            <w:r>
              <w:rPr>
                <w:noProof/>
              </w:rPr>
              <w:drawing>
                <wp:inline distT="0" distB="0" distL="0" distR="0" wp14:anchorId="61D74534" wp14:editId="1A86D7E6">
                  <wp:extent cx="871267" cy="577970"/>
                  <wp:effectExtent l="0" t="0" r="5080" b="0"/>
                  <wp:docPr id="1" name="Picture 1" descr="http://upload.wikimedia.org/wikipedia/en/4/41/Bovine_serum_albumin_3v03_crystal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4/41/Bovine_serum_albumin_3v03_crystal_structur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42" b="17822"/>
                          <a:stretch/>
                        </pic:blipFill>
                        <pic:spPr bwMode="auto">
                          <a:xfrm>
                            <a:off x="0" y="0"/>
                            <a:ext cx="871284" cy="5779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0" w:type="dxa"/>
            <w:vAlign w:val="center"/>
          </w:tcPr>
          <w:p w:rsidR="00331BFB" w:rsidRDefault="00331BFB" w:rsidP="00EA278A">
            <w:pPr>
              <w:jc w:val="center"/>
            </w:pPr>
            <w:r>
              <w:rPr>
                <w:noProof/>
              </w:rPr>
              <w:drawing>
                <wp:inline distT="0" distB="0" distL="0" distR="0" wp14:anchorId="42155DA2" wp14:editId="48B5E9D7">
                  <wp:extent cx="819509" cy="631365"/>
                  <wp:effectExtent l="0" t="0" r="0" b="0"/>
                  <wp:docPr id="3" name="Picture 3" descr="File:Protein TF PDB 1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Protein TF PDB 1a8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510" cy="635218"/>
                          </a:xfrm>
                          <a:prstGeom prst="rect">
                            <a:avLst/>
                          </a:prstGeom>
                          <a:noFill/>
                          <a:ln>
                            <a:noFill/>
                          </a:ln>
                        </pic:spPr>
                      </pic:pic>
                    </a:graphicData>
                  </a:graphic>
                </wp:inline>
              </w:drawing>
            </w:r>
          </w:p>
        </w:tc>
        <w:tc>
          <w:tcPr>
            <w:tcW w:w="2340" w:type="dxa"/>
            <w:vAlign w:val="center"/>
          </w:tcPr>
          <w:p w:rsidR="00331BFB" w:rsidRDefault="00331BFB" w:rsidP="0032427C">
            <w:pPr>
              <w:jc w:val="center"/>
            </w:pPr>
            <w:r>
              <w:rPr>
                <w:noProof/>
              </w:rPr>
              <w:drawing>
                <wp:inline distT="0" distB="0" distL="0" distR="0" wp14:anchorId="05D8BCB8" wp14:editId="66CC89A0">
                  <wp:extent cx="1285336" cy="732066"/>
                  <wp:effectExtent l="0" t="0" r="0" b="0"/>
                  <wp:docPr id="2" name="Picture 2" descr="http://www.sigmaaldrich.com/content/dam/sigma-aldrich/articles/biology/Glycobiology/chondroitin-sulfate-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maaldrich.com/content/dam/sigma-aldrich/articles/biology/Glycobiology/chondroitin-sulfate-a-struc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107" cy="735353"/>
                          </a:xfrm>
                          <a:prstGeom prst="rect">
                            <a:avLst/>
                          </a:prstGeom>
                          <a:noFill/>
                          <a:ln>
                            <a:noFill/>
                          </a:ln>
                        </pic:spPr>
                      </pic:pic>
                    </a:graphicData>
                  </a:graphic>
                </wp:inline>
              </w:drawing>
            </w:r>
          </w:p>
        </w:tc>
        <w:tc>
          <w:tcPr>
            <w:tcW w:w="1665" w:type="dxa"/>
            <w:vAlign w:val="center"/>
          </w:tcPr>
          <w:p w:rsidR="00331BFB" w:rsidRDefault="00331BFB" w:rsidP="0032427C">
            <w:pPr>
              <w:jc w:val="center"/>
            </w:pPr>
            <w:r>
              <w:rPr>
                <w:noProof/>
              </w:rPr>
              <w:drawing>
                <wp:inline distT="0" distB="0" distL="0" distR="0" wp14:anchorId="4FC8B476" wp14:editId="61BFFDF0">
                  <wp:extent cx="862642" cy="390152"/>
                  <wp:effectExtent l="0" t="0" r="0" b="0"/>
                  <wp:docPr id="4" name="Picture 4" descr="File:Zitronensäure - Citric 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Zitronensäure - Citric acid.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2748" cy="390200"/>
                          </a:xfrm>
                          <a:prstGeom prst="rect">
                            <a:avLst/>
                          </a:prstGeom>
                          <a:noFill/>
                          <a:ln>
                            <a:noFill/>
                          </a:ln>
                        </pic:spPr>
                      </pic:pic>
                    </a:graphicData>
                  </a:graphic>
                </wp:inline>
              </w:drawing>
            </w:r>
          </w:p>
        </w:tc>
        <w:tc>
          <w:tcPr>
            <w:tcW w:w="1755" w:type="dxa"/>
            <w:vAlign w:val="center"/>
          </w:tcPr>
          <w:p w:rsidR="00331BFB" w:rsidRDefault="00331BFB" w:rsidP="0032427C">
            <w:pPr>
              <w:jc w:val="center"/>
            </w:pPr>
            <w:r>
              <w:rPr>
                <w:noProof/>
              </w:rPr>
              <w:drawing>
                <wp:inline distT="0" distB="0" distL="0" distR="0" wp14:anchorId="1D7DCFAF" wp14:editId="7E952AD6">
                  <wp:extent cx="1055977" cy="310551"/>
                  <wp:effectExtent l="0" t="0" r="0" b="0"/>
                  <wp:docPr id="6" name="Picture 6" descr="3-Hydroxyglutaric Acid Dimethyl 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 descr="3-Hydroxyglutaric Acid Dimethyl Es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760" cy="314604"/>
                          </a:xfrm>
                          <a:prstGeom prst="rect">
                            <a:avLst/>
                          </a:prstGeom>
                          <a:noFill/>
                          <a:ln>
                            <a:noFill/>
                          </a:ln>
                        </pic:spPr>
                      </pic:pic>
                    </a:graphicData>
                  </a:graphic>
                </wp:inline>
              </w:drawing>
            </w:r>
          </w:p>
        </w:tc>
      </w:tr>
      <w:tr w:rsidR="00331BFB" w:rsidTr="00A86BFD">
        <w:tc>
          <w:tcPr>
            <w:tcW w:w="1098" w:type="dxa"/>
            <w:shd w:val="clear" w:color="auto" w:fill="C6D9F1" w:themeFill="text2" w:themeFillTint="33"/>
            <w:vAlign w:val="center"/>
          </w:tcPr>
          <w:p w:rsidR="00331BFB" w:rsidRPr="005023D7" w:rsidRDefault="00331BFB" w:rsidP="0032427C">
            <w:pPr>
              <w:jc w:val="center"/>
              <w:rPr>
                <w:b/>
              </w:rPr>
            </w:pPr>
            <w:r w:rsidRPr="005023D7">
              <w:rPr>
                <w:b/>
              </w:rPr>
              <w:t>MW</w:t>
            </w:r>
          </w:p>
        </w:tc>
        <w:tc>
          <w:tcPr>
            <w:tcW w:w="1530" w:type="dxa"/>
            <w:vAlign w:val="center"/>
          </w:tcPr>
          <w:p w:rsidR="00331BFB" w:rsidRDefault="00331BFB" w:rsidP="0032427C">
            <w:pPr>
              <w:jc w:val="center"/>
            </w:pPr>
            <w:r>
              <w:t>66,463</w:t>
            </w:r>
          </w:p>
        </w:tc>
        <w:tc>
          <w:tcPr>
            <w:tcW w:w="1980" w:type="dxa"/>
            <w:vAlign w:val="center"/>
          </w:tcPr>
          <w:p w:rsidR="00331BFB" w:rsidRDefault="00331BFB" w:rsidP="00EA278A">
            <w:pPr>
              <w:jc w:val="center"/>
            </w:pPr>
            <w:r>
              <w:t>78,000</w:t>
            </w:r>
          </w:p>
        </w:tc>
        <w:tc>
          <w:tcPr>
            <w:tcW w:w="2340" w:type="dxa"/>
            <w:vAlign w:val="center"/>
          </w:tcPr>
          <w:p w:rsidR="00331BFB" w:rsidRDefault="00331BFB" w:rsidP="0032427C">
            <w:pPr>
              <w:jc w:val="center"/>
            </w:pPr>
            <w:r>
              <w:t>463.37</w:t>
            </w:r>
          </w:p>
        </w:tc>
        <w:tc>
          <w:tcPr>
            <w:tcW w:w="1665" w:type="dxa"/>
            <w:vAlign w:val="center"/>
          </w:tcPr>
          <w:p w:rsidR="00331BFB" w:rsidRDefault="00331BFB" w:rsidP="0032427C">
            <w:pPr>
              <w:jc w:val="center"/>
            </w:pPr>
            <w:r>
              <w:t>192.12</w:t>
            </w:r>
          </w:p>
        </w:tc>
        <w:tc>
          <w:tcPr>
            <w:tcW w:w="1755" w:type="dxa"/>
            <w:vAlign w:val="center"/>
          </w:tcPr>
          <w:p w:rsidR="00331BFB" w:rsidRDefault="00331BFB" w:rsidP="0032427C">
            <w:pPr>
              <w:jc w:val="center"/>
            </w:pPr>
            <w:r>
              <w:t>176.17</w:t>
            </w:r>
          </w:p>
        </w:tc>
      </w:tr>
      <w:tr w:rsidR="00331BFB" w:rsidTr="00A86BFD">
        <w:tc>
          <w:tcPr>
            <w:tcW w:w="1098" w:type="dxa"/>
            <w:shd w:val="clear" w:color="auto" w:fill="C6D9F1" w:themeFill="text2" w:themeFillTint="33"/>
            <w:vAlign w:val="center"/>
          </w:tcPr>
          <w:p w:rsidR="00331BFB" w:rsidRPr="00F15BAA" w:rsidRDefault="00331BFB" w:rsidP="0032427C">
            <w:pPr>
              <w:jc w:val="center"/>
              <w:rPr>
                <w:b/>
              </w:rPr>
            </w:pPr>
            <w:r w:rsidRPr="00F15BAA">
              <w:rPr>
                <w:b/>
              </w:rPr>
              <w:t>pH</w:t>
            </w:r>
            <w:r>
              <w:rPr>
                <w:b/>
              </w:rPr>
              <w:t xml:space="preserve"> of solution/</w:t>
            </w:r>
            <w:proofErr w:type="spellStart"/>
            <w:r>
              <w:rPr>
                <w:b/>
              </w:rPr>
              <w:t>pKa</w:t>
            </w:r>
            <w:proofErr w:type="spellEnd"/>
          </w:p>
        </w:tc>
        <w:tc>
          <w:tcPr>
            <w:tcW w:w="1530" w:type="dxa"/>
            <w:vAlign w:val="center"/>
          </w:tcPr>
          <w:p w:rsidR="00331BFB" w:rsidRDefault="00331BFB" w:rsidP="0032427C">
            <w:pPr>
              <w:jc w:val="center"/>
            </w:pPr>
            <w:r>
              <w:t>pH of 1% solution: 5.2-7</w:t>
            </w:r>
          </w:p>
        </w:tc>
        <w:tc>
          <w:tcPr>
            <w:tcW w:w="1980" w:type="dxa"/>
            <w:vAlign w:val="center"/>
          </w:tcPr>
          <w:p w:rsidR="00331BFB" w:rsidRDefault="00331BFB" w:rsidP="00EA278A">
            <w:pPr>
              <w:jc w:val="center"/>
            </w:pPr>
            <w:proofErr w:type="spellStart"/>
            <w:r>
              <w:t>pKa</w:t>
            </w:r>
            <w:proofErr w:type="spellEnd"/>
            <w:r>
              <w:t xml:space="preserve"> 6.2</w:t>
            </w:r>
          </w:p>
        </w:tc>
        <w:tc>
          <w:tcPr>
            <w:tcW w:w="2340" w:type="dxa"/>
            <w:vAlign w:val="center"/>
          </w:tcPr>
          <w:p w:rsidR="00331BFB" w:rsidRDefault="00331BFB" w:rsidP="001C627E">
            <w:pPr>
              <w:jc w:val="center"/>
            </w:pPr>
            <w:proofErr w:type="spellStart"/>
            <w:r>
              <w:t>pKas</w:t>
            </w:r>
            <w:proofErr w:type="spellEnd"/>
            <w:r>
              <w:t xml:space="preserve"> in range of -3.7 to -1.9</w:t>
            </w:r>
          </w:p>
        </w:tc>
        <w:tc>
          <w:tcPr>
            <w:tcW w:w="1665" w:type="dxa"/>
            <w:vAlign w:val="center"/>
          </w:tcPr>
          <w:p w:rsidR="00331BFB" w:rsidRDefault="00331BFB" w:rsidP="0032427C">
            <w:pPr>
              <w:jc w:val="center"/>
            </w:pPr>
            <w:r>
              <w:t xml:space="preserve">Three </w:t>
            </w:r>
            <w:proofErr w:type="spellStart"/>
            <w:r>
              <w:t>pKas</w:t>
            </w:r>
            <w:proofErr w:type="spellEnd"/>
            <w:r>
              <w:t xml:space="preserve"> in range of 3.15-5.19</w:t>
            </w:r>
          </w:p>
        </w:tc>
        <w:tc>
          <w:tcPr>
            <w:tcW w:w="1755" w:type="dxa"/>
            <w:vAlign w:val="center"/>
          </w:tcPr>
          <w:p w:rsidR="00331BFB" w:rsidRDefault="00331BFB" w:rsidP="0032427C">
            <w:pPr>
              <w:jc w:val="center"/>
            </w:pPr>
            <w:proofErr w:type="spellStart"/>
            <w:r>
              <w:t>pKas</w:t>
            </w:r>
            <w:proofErr w:type="spellEnd"/>
            <w:r>
              <w:t xml:space="preserve"> in the range of -3.1 to 3.79</w:t>
            </w:r>
          </w:p>
        </w:tc>
      </w:tr>
      <w:tr w:rsidR="00331BFB" w:rsidTr="00A86BFD">
        <w:tc>
          <w:tcPr>
            <w:tcW w:w="1098" w:type="dxa"/>
            <w:shd w:val="clear" w:color="auto" w:fill="C6D9F1" w:themeFill="text2" w:themeFillTint="33"/>
            <w:vAlign w:val="center"/>
          </w:tcPr>
          <w:p w:rsidR="00331BFB" w:rsidRPr="003D2945" w:rsidRDefault="00331BFB" w:rsidP="0032427C">
            <w:pPr>
              <w:jc w:val="center"/>
              <w:rPr>
                <w:b/>
              </w:rPr>
            </w:pPr>
            <w:r w:rsidRPr="003D2945">
              <w:rPr>
                <w:b/>
              </w:rPr>
              <w:t>H-bond acceptor</w:t>
            </w:r>
          </w:p>
        </w:tc>
        <w:tc>
          <w:tcPr>
            <w:tcW w:w="1530" w:type="dxa"/>
            <w:vAlign w:val="center"/>
          </w:tcPr>
          <w:p w:rsidR="00331BFB" w:rsidRDefault="00331BFB" w:rsidP="0032427C">
            <w:pPr>
              <w:jc w:val="center"/>
            </w:pPr>
            <w:r>
              <w:t>N/A</w:t>
            </w:r>
          </w:p>
        </w:tc>
        <w:tc>
          <w:tcPr>
            <w:tcW w:w="1980" w:type="dxa"/>
            <w:vAlign w:val="center"/>
          </w:tcPr>
          <w:p w:rsidR="00331BFB" w:rsidRDefault="00331BFB" w:rsidP="00EA278A">
            <w:pPr>
              <w:jc w:val="center"/>
            </w:pPr>
            <w:r>
              <w:t>N/A</w:t>
            </w:r>
          </w:p>
        </w:tc>
        <w:tc>
          <w:tcPr>
            <w:tcW w:w="2340" w:type="dxa"/>
            <w:vAlign w:val="center"/>
          </w:tcPr>
          <w:p w:rsidR="00331BFB" w:rsidRDefault="00331BFB" w:rsidP="0032427C">
            <w:pPr>
              <w:jc w:val="center"/>
            </w:pPr>
            <w:r>
              <w:t>15</w:t>
            </w:r>
          </w:p>
        </w:tc>
        <w:tc>
          <w:tcPr>
            <w:tcW w:w="1665" w:type="dxa"/>
            <w:vAlign w:val="center"/>
          </w:tcPr>
          <w:p w:rsidR="00331BFB" w:rsidRDefault="00331BFB" w:rsidP="0032427C">
            <w:pPr>
              <w:jc w:val="center"/>
            </w:pPr>
            <w:r>
              <w:t>7</w:t>
            </w:r>
          </w:p>
        </w:tc>
        <w:tc>
          <w:tcPr>
            <w:tcW w:w="1755" w:type="dxa"/>
            <w:vAlign w:val="center"/>
          </w:tcPr>
          <w:p w:rsidR="00331BFB" w:rsidRDefault="00331BFB" w:rsidP="0032427C">
            <w:pPr>
              <w:jc w:val="center"/>
            </w:pPr>
            <w:r>
              <w:t>5</w:t>
            </w:r>
          </w:p>
        </w:tc>
      </w:tr>
      <w:tr w:rsidR="00331BFB" w:rsidTr="00A86BFD">
        <w:tc>
          <w:tcPr>
            <w:tcW w:w="1098" w:type="dxa"/>
            <w:shd w:val="clear" w:color="auto" w:fill="C6D9F1" w:themeFill="text2" w:themeFillTint="33"/>
            <w:vAlign w:val="center"/>
          </w:tcPr>
          <w:p w:rsidR="00331BFB" w:rsidRPr="003D2945" w:rsidRDefault="00331BFB" w:rsidP="0032427C">
            <w:pPr>
              <w:jc w:val="center"/>
              <w:rPr>
                <w:b/>
              </w:rPr>
            </w:pPr>
            <w:r w:rsidRPr="003D2945">
              <w:rPr>
                <w:b/>
              </w:rPr>
              <w:t>H-bond donor</w:t>
            </w:r>
          </w:p>
        </w:tc>
        <w:tc>
          <w:tcPr>
            <w:tcW w:w="1530" w:type="dxa"/>
            <w:vAlign w:val="center"/>
          </w:tcPr>
          <w:p w:rsidR="00331BFB" w:rsidRDefault="00331BFB" w:rsidP="0032427C">
            <w:pPr>
              <w:jc w:val="center"/>
            </w:pPr>
            <w:r>
              <w:t>N/A</w:t>
            </w:r>
          </w:p>
        </w:tc>
        <w:tc>
          <w:tcPr>
            <w:tcW w:w="1980" w:type="dxa"/>
            <w:vAlign w:val="center"/>
          </w:tcPr>
          <w:p w:rsidR="00331BFB" w:rsidRDefault="00331BFB" w:rsidP="00EA278A">
            <w:pPr>
              <w:jc w:val="center"/>
            </w:pPr>
            <w:r>
              <w:t>N/A</w:t>
            </w:r>
          </w:p>
        </w:tc>
        <w:tc>
          <w:tcPr>
            <w:tcW w:w="2340" w:type="dxa"/>
            <w:vAlign w:val="center"/>
          </w:tcPr>
          <w:p w:rsidR="00331BFB" w:rsidRDefault="00331BFB" w:rsidP="0032427C">
            <w:pPr>
              <w:jc w:val="center"/>
            </w:pPr>
            <w:r>
              <w:t>8</w:t>
            </w:r>
          </w:p>
        </w:tc>
        <w:tc>
          <w:tcPr>
            <w:tcW w:w="1665" w:type="dxa"/>
            <w:vAlign w:val="center"/>
          </w:tcPr>
          <w:p w:rsidR="00331BFB" w:rsidRDefault="00331BFB" w:rsidP="0032427C">
            <w:pPr>
              <w:jc w:val="center"/>
            </w:pPr>
            <w:r>
              <w:t>4</w:t>
            </w:r>
          </w:p>
        </w:tc>
        <w:tc>
          <w:tcPr>
            <w:tcW w:w="1755" w:type="dxa"/>
            <w:vAlign w:val="center"/>
          </w:tcPr>
          <w:p w:rsidR="00331BFB" w:rsidRDefault="00331BFB" w:rsidP="0032427C">
            <w:pPr>
              <w:jc w:val="center"/>
            </w:pPr>
            <w:r>
              <w:t>3</w:t>
            </w:r>
          </w:p>
        </w:tc>
      </w:tr>
    </w:tbl>
    <w:p w:rsidR="003C397A" w:rsidRPr="004A0F08" w:rsidRDefault="004A0F08" w:rsidP="004A0F08">
      <w:pPr>
        <w:pStyle w:val="ListParagraph"/>
        <w:numPr>
          <w:ilvl w:val="0"/>
          <w:numId w:val="1"/>
        </w:numPr>
        <w:spacing w:before="240" w:after="120"/>
        <w:rPr>
          <w:b/>
        </w:rPr>
      </w:pPr>
      <w:r w:rsidRPr="004A0F08">
        <w:rPr>
          <w:b/>
        </w:rPr>
        <w:drawing>
          <wp:anchor distT="0" distB="0" distL="114300" distR="114300" simplePos="0" relativeHeight="251660288" behindDoc="0" locked="0" layoutInCell="1" allowOverlap="1" wp14:anchorId="31CAE0CC" wp14:editId="4F1EAD3A">
            <wp:simplePos x="0" y="0"/>
            <wp:positionH relativeFrom="column">
              <wp:posOffset>4948555</wp:posOffset>
            </wp:positionH>
            <wp:positionV relativeFrom="paragraph">
              <wp:posOffset>13335</wp:posOffset>
            </wp:positionV>
            <wp:extent cx="917575" cy="1283335"/>
            <wp:effectExtent l="190500" t="0" r="168275" b="0"/>
            <wp:wrapNone/>
            <wp:docPr id="5" name="Picture 5" descr="C:\Users\Megan\AppData\Local\Temp\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Temp\photo-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10" t="28232" r="60685" b="47303"/>
                    <a:stretch/>
                  </pic:blipFill>
                  <pic:spPr bwMode="auto">
                    <a:xfrm rot="5400000">
                      <a:off x="0" y="0"/>
                      <a:ext cx="917575" cy="1283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97A" w:rsidRPr="004A0F08">
        <w:rPr>
          <w:b/>
        </w:rPr>
        <w:t>What does a calcium oxalate crystal look like without any inhibitors? Draw.</w:t>
      </w:r>
    </w:p>
    <w:p w:rsidR="00A86BFD" w:rsidRPr="00A86BFD" w:rsidRDefault="00A86BFD" w:rsidP="00A86BFD"/>
    <w:p w:rsidR="00A86BFD" w:rsidRDefault="00A86BFD" w:rsidP="00A86BFD"/>
    <w:p w:rsidR="004A0F08" w:rsidRDefault="004A0F08" w:rsidP="004A0F08">
      <w:pPr>
        <w:spacing w:after="120"/>
      </w:pPr>
    </w:p>
    <w:p w:rsidR="004A0F08" w:rsidRPr="00A86BFD" w:rsidRDefault="004A0F08" w:rsidP="004A0F08">
      <w:pPr>
        <w:spacing w:after="120"/>
      </w:pPr>
    </w:p>
    <w:p w:rsidR="003C397A" w:rsidRPr="004A0F08" w:rsidRDefault="003C397A" w:rsidP="004A0F08">
      <w:pPr>
        <w:pStyle w:val="ListParagraph"/>
        <w:numPr>
          <w:ilvl w:val="0"/>
          <w:numId w:val="1"/>
        </w:numPr>
        <w:spacing w:after="120"/>
        <w:rPr>
          <w:b/>
        </w:rPr>
      </w:pPr>
      <w:r w:rsidRPr="004A0F08">
        <w:rPr>
          <w:b/>
        </w:rPr>
        <w:t>Draw what happens to the calcium oxalate crystal when each inhibitor is added.</w:t>
      </w:r>
    </w:p>
    <w:tbl>
      <w:tblPr>
        <w:tblStyle w:val="TableGrid"/>
        <w:tblW w:w="0" w:type="auto"/>
        <w:tblLook w:val="04A0" w:firstRow="1" w:lastRow="0" w:firstColumn="1" w:lastColumn="0" w:noHBand="0" w:noVBand="1"/>
      </w:tblPr>
      <w:tblGrid>
        <w:gridCol w:w="2118"/>
        <w:gridCol w:w="2050"/>
        <w:gridCol w:w="2046"/>
        <w:gridCol w:w="2035"/>
        <w:gridCol w:w="2047"/>
      </w:tblGrid>
      <w:tr w:rsidR="00712941" w:rsidTr="00A86BFD">
        <w:tc>
          <w:tcPr>
            <w:tcW w:w="2059" w:type="dxa"/>
            <w:shd w:val="clear" w:color="auto" w:fill="5F91BA"/>
            <w:vAlign w:val="center"/>
          </w:tcPr>
          <w:p w:rsidR="003C397A" w:rsidRPr="00A86BFD" w:rsidRDefault="003C397A" w:rsidP="00966E86">
            <w:pPr>
              <w:jc w:val="center"/>
              <w:rPr>
                <w:b/>
                <w:color w:val="FFFFFF" w:themeColor="background1"/>
              </w:rPr>
            </w:pPr>
            <w:r w:rsidRPr="00A86BFD">
              <w:rPr>
                <w:b/>
                <w:color w:val="FFFFFF" w:themeColor="background1"/>
              </w:rPr>
              <w:t>bovine serum albumin (BSA)</w:t>
            </w:r>
          </w:p>
        </w:tc>
        <w:tc>
          <w:tcPr>
            <w:tcW w:w="2059" w:type="dxa"/>
            <w:shd w:val="clear" w:color="auto" w:fill="9ECB3A"/>
            <w:vAlign w:val="center"/>
          </w:tcPr>
          <w:p w:rsidR="003C397A" w:rsidRPr="00A86BFD" w:rsidRDefault="00331BFB" w:rsidP="00331BFB">
            <w:pPr>
              <w:jc w:val="center"/>
              <w:rPr>
                <w:b/>
                <w:color w:val="FFFFFF" w:themeColor="background1"/>
              </w:rPr>
            </w:pPr>
            <w:r w:rsidRPr="00A86BFD">
              <w:rPr>
                <w:b/>
                <w:color w:val="FFFFFF" w:themeColor="background1"/>
              </w:rPr>
              <w:t>Transferrin (</w:t>
            </w:r>
            <w:proofErr w:type="spellStart"/>
            <w:r w:rsidRPr="00A86BFD">
              <w:rPr>
                <w:b/>
                <w:color w:val="FFFFFF" w:themeColor="background1"/>
              </w:rPr>
              <w:t>Tf</w:t>
            </w:r>
            <w:proofErr w:type="spellEnd"/>
            <w:r w:rsidRPr="00A86BFD">
              <w:rPr>
                <w:b/>
                <w:color w:val="FFFFFF" w:themeColor="background1"/>
              </w:rPr>
              <w:t>)</w:t>
            </w:r>
          </w:p>
        </w:tc>
        <w:tc>
          <w:tcPr>
            <w:tcW w:w="2059" w:type="dxa"/>
            <w:shd w:val="clear" w:color="auto" w:fill="5F91BA"/>
            <w:vAlign w:val="center"/>
          </w:tcPr>
          <w:p w:rsidR="003C397A" w:rsidRPr="00A86BFD" w:rsidRDefault="00331BFB" w:rsidP="00966E86">
            <w:pPr>
              <w:jc w:val="center"/>
              <w:rPr>
                <w:b/>
                <w:color w:val="FFFFFF" w:themeColor="background1"/>
              </w:rPr>
            </w:pPr>
            <w:r w:rsidRPr="00A86BFD">
              <w:rPr>
                <w:b/>
                <w:color w:val="FFFFFF" w:themeColor="background1"/>
              </w:rPr>
              <w:t>chondroitin sulfate A (C</w:t>
            </w:r>
            <w:r w:rsidRPr="00A86BFD">
              <w:rPr>
                <w:b/>
                <w:color w:val="FFFFFF" w:themeColor="background1"/>
                <w:vertAlign w:val="subscript"/>
              </w:rPr>
              <w:t>4</w:t>
            </w:r>
            <w:r w:rsidRPr="00A86BFD">
              <w:rPr>
                <w:b/>
                <w:color w:val="FFFFFF" w:themeColor="background1"/>
              </w:rPr>
              <w:t>S)</w:t>
            </w:r>
          </w:p>
        </w:tc>
        <w:tc>
          <w:tcPr>
            <w:tcW w:w="2059" w:type="dxa"/>
            <w:shd w:val="clear" w:color="auto" w:fill="9ECB3A"/>
            <w:vAlign w:val="center"/>
          </w:tcPr>
          <w:p w:rsidR="003C397A" w:rsidRPr="00A86BFD" w:rsidRDefault="003C397A" w:rsidP="00966E86">
            <w:pPr>
              <w:jc w:val="center"/>
              <w:rPr>
                <w:b/>
                <w:color w:val="FFFFFF" w:themeColor="background1"/>
              </w:rPr>
            </w:pPr>
            <w:r w:rsidRPr="00A86BFD">
              <w:rPr>
                <w:b/>
                <w:color w:val="FFFFFF" w:themeColor="background1"/>
              </w:rPr>
              <w:t>citric acid (CA)</w:t>
            </w:r>
          </w:p>
        </w:tc>
        <w:tc>
          <w:tcPr>
            <w:tcW w:w="2060" w:type="dxa"/>
            <w:shd w:val="clear" w:color="auto" w:fill="5F91BA"/>
            <w:vAlign w:val="center"/>
          </w:tcPr>
          <w:p w:rsidR="003C397A" w:rsidRPr="00A86BFD" w:rsidRDefault="003C397A" w:rsidP="00966E86">
            <w:pPr>
              <w:jc w:val="center"/>
              <w:rPr>
                <w:b/>
                <w:color w:val="FFFFFF" w:themeColor="background1"/>
              </w:rPr>
            </w:pPr>
            <w:r w:rsidRPr="00A86BFD">
              <w:rPr>
                <w:rFonts w:ascii="Calibri" w:hAnsi="Calibri"/>
                <w:b/>
                <w:color w:val="FFFFFF" w:themeColor="background1"/>
              </w:rPr>
              <w:t xml:space="preserve">dimethyl </w:t>
            </w:r>
            <w:proofErr w:type="spellStart"/>
            <w:r w:rsidRPr="00A86BFD">
              <w:rPr>
                <w:rFonts w:ascii="Calibri" w:hAnsi="Calibri"/>
                <w:b/>
                <w:color w:val="FFFFFF" w:themeColor="background1"/>
              </w:rPr>
              <w:t>hydroxyglutaric</w:t>
            </w:r>
            <w:proofErr w:type="spellEnd"/>
            <w:r w:rsidRPr="00A86BFD">
              <w:rPr>
                <w:rFonts w:ascii="Calibri" w:hAnsi="Calibri"/>
                <w:b/>
                <w:color w:val="FFFFFF" w:themeColor="background1"/>
              </w:rPr>
              <w:t xml:space="preserve"> acid (DHG)</w:t>
            </w:r>
          </w:p>
        </w:tc>
      </w:tr>
      <w:tr w:rsidR="00712941" w:rsidTr="003C397A">
        <w:trPr>
          <w:trHeight w:val="2033"/>
        </w:trPr>
        <w:tc>
          <w:tcPr>
            <w:tcW w:w="2059" w:type="dxa"/>
          </w:tcPr>
          <w:p w:rsidR="003C397A" w:rsidRDefault="00712941" w:rsidP="003C397A">
            <w:r>
              <w:rPr>
                <w:noProof/>
              </w:rPr>
              <w:drawing>
                <wp:inline distT="0" distB="0" distL="0" distR="0">
                  <wp:extent cx="1207698" cy="1233577"/>
                  <wp:effectExtent l="0" t="0" r="0" b="5080"/>
                  <wp:docPr id="26" name="Picture 26" descr="C:\Users\Megan\AppData\Local\Temp\WP_000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Temp\WP_000111-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287" t="10708" r="5713" b="28041"/>
                          <a:stretch/>
                        </pic:blipFill>
                        <pic:spPr bwMode="auto">
                          <a:xfrm>
                            <a:off x="0" y="0"/>
                            <a:ext cx="1207698" cy="12335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59" w:type="dxa"/>
          </w:tcPr>
          <w:p w:rsidR="003C397A" w:rsidRDefault="00712941" w:rsidP="003C397A">
            <w:r>
              <w:rPr>
                <w:noProof/>
              </w:rPr>
              <w:drawing>
                <wp:anchor distT="0" distB="0" distL="114300" distR="114300" simplePos="0" relativeHeight="251686912" behindDoc="0" locked="0" layoutInCell="1" allowOverlap="1">
                  <wp:simplePos x="0" y="0"/>
                  <wp:positionH relativeFrom="column">
                    <wp:posOffset>7620</wp:posOffset>
                  </wp:positionH>
                  <wp:positionV relativeFrom="paragraph">
                    <wp:posOffset>3810</wp:posOffset>
                  </wp:positionV>
                  <wp:extent cx="1112520" cy="1103630"/>
                  <wp:effectExtent l="0" t="0" r="0" b="1270"/>
                  <wp:wrapSquare wrapText="bothSides"/>
                  <wp:docPr id="25" name="Picture 25" descr="C:\Users\Megan\AppData\Local\Temp\WP_000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gan\AppData\Local\Temp\WP_000112-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684" t="22987" b="21003"/>
                          <a:stretch/>
                        </pic:blipFill>
                        <pic:spPr bwMode="auto">
                          <a:xfrm>
                            <a:off x="0" y="0"/>
                            <a:ext cx="1112520" cy="110363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059" w:type="dxa"/>
          </w:tcPr>
          <w:p w:rsidR="003C397A" w:rsidRDefault="00B90E5A" w:rsidP="003C397A">
            <w:r>
              <w:rPr>
                <w:noProof/>
              </w:rPr>
              <w:drawing>
                <wp:anchor distT="0" distB="0" distL="114300" distR="114300" simplePos="0" relativeHeight="251685888" behindDoc="0" locked="0" layoutInCell="1" allowOverlap="1">
                  <wp:simplePos x="0" y="0"/>
                  <wp:positionH relativeFrom="column">
                    <wp:posOffset>22225</wp:posOffset>
                  </wp:positionH>
                  <wp:positionV relativeFrom="paragraph">
                    <wp:posOffset>3810</wp:posOffset>
                  </wp:positionV>
                  <wp:extent cx="1083945" cy="1103630"/>
                  <wp:effectExtent l="0" t="0" r="1905" b="1270"/>
                  <wp:wrapSquare wrapText="bothSides"/>
                  <wp:docPr id="24" name="Picture 24" descr="C:\Users\Megan\AppData\Local\Temp\WP_000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AppData\Local\Temp\WP_000115-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346" t="18999" r="3945" b="25501"/>
                          <a:stretch/>
                        </pic:blipFill>
                        <pic:spPr bwMode="auto">
                          <a:xfrm>
                            <a:off x="0" y="0"/>
                            <a:ext cx="1083945" cy="110363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059" w:type="dxa"/>
          </w:tcPr>
          <w:p w:rsidR="003C397A" w:rsidRDefault="00FB5DD9" w:rsidP="003C397A">
            <w:r>
              <w:rPr>
                <w:noProof/>
              </w:rPr>
              <w:drawing>
                <wp:anchor distT="0" distB="0" distL="114300" distR="114300" simplePos="0" relativeHeight="251684864" behindDoc="0" locked="0" layoutInCell="1" allowOverlap="1">
                  <wp:simplePos x="0" y="0"/>
                  <wp:positionH relativeFrom="column">
                    <wp:posOffset>83820</wp:posOffset>
                  </wp:positionH>
                  <wp:positionV relativeFrom="paragraph">
                    <wp:posOffset>3810</wp:posOffset>
                  </wp:positionV>
                  <wp:extent cx="1009015" cy="1106170"/>
                  <wp:effectExtent l="0" t="0" r="635" b="0"/>
                  <wp:wrapSquare wrapText="bothSides"/>
                  <wp:docPr id="23" name="Picture 23" descr="C:\Users\Megan\AppData\Local\Temp\WP_00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AppData\Local\Temp\WP_00010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855" t="27157" r="12975" b="16852"/>
                          <a:stretch/>
                        </pic:blipFill>
                        <pic:spPr bwMode="auto">
                          <a:xfrm>
                            <a:off x="0" y="0"/>
                            <a:ext cx="1009015" cy="110617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060" w:type="dxa"/>
          </w:tcPr>
          <w:p w:rsidR="003C397A" w:rsidRDefault="00733B22" w:rsidP="003C397A">
            <w:r>
              <w:rPr>
                <w:noProof/>
              </w:rPr>
              <w:drawing>
                <wp:anchor distT="0" distB="0" distL="114300" distR="114300" simplePos="0" relativeHeight="251683840" behindDoc="0" locked="0" layoutInCell="1" allowOverlap="1">
                  <wp:simplePos x="0" y="0"/>
                  <wp:positionH relativeFrom="column">
                    <wp:posOffset>27305</wp:posOffset>
                  </wp:positionH>
                  <wp:positionV relativeFrom="paragraph">
                    <wp:posOffset>3810</wp:posOffset>
                  </wp:positionV>
                  <wp:extent cx="1086485" cy="1086485"/>
                  <wp:effectExtent l="0" t="0" r="0" b="0"/>
                  <wp:wrapSquare wrapText="bothSides"/>
                  <wp:docPr id="22" name="Picture 22" descr="C:\Users\Megan\AppData\Local\Temp\WP_000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AppData\Local\Temp\WP_000106-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2777" t="30488" r="5637" b="15854"/>
                          <a:stretch/>
                        </pic:blipFill>
                        <pic:spPr bwMode="auto">
                          <a:xfrm>
                            <a:off x="0" y="0"/>
                            <a:ext cx="1086485" cy="1086485"/>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331BFB" w:rsidRDefault="00331BFB" w:rsidP="004A0F08">
      <w:pPr>
        <w:spacing w:after="0"/>
      </w:pPr>
    </w:p>
    <w:tbl>
      <w:tblPr>
        <w:tblStyle w:val="TableGrid"/>
        <w:tblW w:w="10548" w:type="dxa"/>
        <w:tblLayout w:type="fixed"/>
        <w:tblLook w:val="04A0" w:firstRow="1" w:lastRow="0" w:firstColumn="1" w:lastColumn="0" w:noHBand="0" w:noVBand="1"/>
      </w:tblPr>
      <w:tblGrid>
        <w:gridCol w:w="1548"/>
        <w:gridCol w:w="1800"/>
        <w:gridCol w:w="1800"/>
        <w:gridCol w:w="1800"/>
        <w:gridCol w:w="1800"/>
        <w:gridCol w:w="1800"/>
      </w:tblGrid>
      <w:tr w:rsidR="00C96DD4" w:rsidTr="00CF67B0">
        <w:tc>
          <w:tcPr>
            <w:tcW w:w="1548" w:type="dxa"/>
            <w:shd w:val="clear" w:color="auto" w:fill="DBE5F1" w:themeFill="accent1" w:themeFillTint="33"/>
            <w:vAlign w:val="center"/>
          </w:tcPr>
          <w:p w:rsidR="00C96DD4" w:rsidRPr="0032427C" w:rsidRDefault="00C96DD4" w:rsidP="00EA278A">
            <w:pPr>
              <w:jc w:val="center"/>
              <w:rPr>
                <w:b/>
              </w:rPr>
            </w:pPr>
            <w:r w:rsidRPr="0032427C">
              <w:rPr>
                <w:b/>
              </w:rPr>
              <w:t>Inhibitor</w:t>
            </w:r>
          </w:p>
        </w:tc>
        <w:tc>
          <w:tcPr>
            <w:tcW w:w="1800" w:type="dxa"/>
            <w:shd w:val="clear" w:color="auto" w:fill="5F91BA"/>
            <w:vAlign w:val="center"/>
          </w:tcPr>
          <w:p w:rsidR="00C96DD4" w:rsidRPr="00A86BFD" w:rsidRDefault="00C96DD4" w:rsidP="00EA278A">
            <w:pPr>
              <w:jc w:val="center"/>
              <w:rPr>
                <w:b/>
                <w:color w:val="FFFFFF" w:themeColor="background1"/>
              </w:rPr>
            </w:pPr>
            <w:r w:rsidRPr="00A86BFD">
              <w:rPr>
                <w:b/>
                <w:color w:val="FFFFFF" w:themeColor="background1"/>
              </w:rPr>
              <w:t>bovine serum albumin (BSA)</w:t>
            </w:r>
          </w:p>
        </w:tc>
        <w:tc>
          <w:tcPr>
            <w:tcW w:w="1800" w:type="dxa"/>
            <w:shd w:val="clear" w:color="auto" w:fill="9ECB3A"/>
            <w:vAlign w:val="center"/>
          </w:tcPr>
          <w:p w:rsidR="00C96DD4" w:rsidRPr="00A86BFD" w:rsidRDefault="00C96DD4" w:rsidP="00EA278A">
            <w:pPr>
              <w:jc w:val="center"/>
              <w:rPr>
                <w:b/>
                <w:color w:val="FFFFFF" w:themeColor="background1"/>
              </w:rPr>
            </w:pPr>
            <w:r w:rsidRPr="00A86BFD">
              <w:rPr>
                <w:b/>
                <w:color w:val="FFFFFF" w:themeColor="background1"/>
              </w:rPr>
              <w:t>Transferrin (</w:t>
            </w:r>
            <w:proofErr w:type="spellStart"/>
            <w:r w:rsidRPr="00A86BFD">
              <w:rPr>
                <w:b/>
                <w:color w:val="FFFFFF" w:themeColor="background1"/>
              </w:rPr>
              <w:t>Tf</w:t>
            </w:r>
            <w:proofErr w:type="spellEnd"/>
            <w:r w:rsidRPr="00A86BFD">
              <w:rPr>
                <w:b/>
                <w:color w:val="FFFFFF" w:themeColor="background1"/>
              </w:rPr>
              <w:t>)</w:t>
            </w:r>
          </w:p>
        </w:tc>
        <w:tc>
          <w:tcPr>
            <w:tcW w:w="1800" w:type="dxa"/>
            <w:shd w:val="clear" w:color="auto" w:fill="5F91BA"/>
            <w:vAlign w:val="center"/>
          </w:tcPr>
          <w:p w:rsidR="00C96DD4" w:rsidRPr="00A86BFD" w:rsidRDefault="00C96DD4" w:rsidP="00EA278A">
            <w:pPr>
              <w:jc w:val="center"/>
              <w:rPr>
                <w:b/>
                <w:color w:val="FFFFFF" w:themeColor="background1"/>
              </w:rPr>
            </w:pPr>
            <w:r w:rsidRPr="00A86BFD">
              <w:rPr>
                <w:b/>
                <w:color w:val="FFFFFF" w:themeColor="background1"/>
              </w:rPr>
              <w:t>chondroitin sulfate A (C</w:t>
            </w:r>
            <w:r w:rsidRPr="00A86BFD">
              <w:rPr>
                <w:b/>
                <w:color w:val="FFFFFF" w:themeColor="background1"/>
                <w:vertAlign w:val="subscript"/>
              </w:rPr>
              <w:t>4</w:t>
            </w:r>
            <w:r w:rsidRPr="00A86BFD">
              <w:rPr>
                <w:b/>
                <w:color w:val="FFFFFF" w:themeColor="background1"/>
              </w:rPr>
              <w:t>S)</w:t>
            </w:r>
          </w:p>
        </w:tc>
        <w:tc>
          <w:tcPr>
            <w:tcW w:w="1800" w:type="dxa"/>
            <w:shd w:val="clear" w:color="auto" w:fill="9ECB3A"/>
            <w:vAlign w:val="center"/>
          </w:tcPr>
          <w:p w:rsidR="00C96DD4" w:rsidRPr="0032427C" w:rsidRDefault="00C96DD4" w:rsidP="00EA278A">
            <w:pPr>
              <w:jc w:val="center"/>
              <w:rPr>
                <w:b/>
              </w:rPr>
            </w:pPr>
            <w:r w:rsidRPr="00A86BFD">
              <w:rPr>
                <w:b/>
                <w:color w:val="FFFFFF" w:themeColor="background1"/>
              </w:rPr>
              <w:t>citric acid (CA)</w:t>
            </w:r>
            <w:r w:rsidR="00910C78">
              <w:rPr>
                <w:b/>
              </w:rPr>
              <w:br/>
            </w:r>
            <w:r w:rsidR="00910C78" w:rsidRPr="00910C78">
              <w:rPr>
                <w:b/>
                <w:color w:val="FF0000"/>
              </w:rPr>
              <w:t>(binds to the top and bottom faces)</w:t>
            </w:r>
          </w:p>
        </w:tc>
        <w:tc>
          <w:tcPr>
            <w:tcW w:w="1800" w:type="dxa"/>
            <w:shd w:val="clear" w:color="auto" w:fill="5F91BA"/>
            <w:vAlign w:val="center"/>
          </w:tcPr>
          <w:p w:rsidR="00C96DD4" w:rsidRPr="0032427C" w:rsidRDefault="00C96DD4" w:rsidP="00EA278A">
            <w:pPr>
              <w:jc w:val="center"/>
              <w:rPr>
                <w:b/>
              </w:rPr>
            </w:pPr>
            <w:r w:rsidRPr="00CF67B0">
              <w:rPr>
                <w:rFonts w:ascii="Calibri" w:hAnsi="Calibri"/>
                <w:b/>
                <w:color w:val="FFFFFF" w:themeColor="background1"/>
              </w:rPr>
              <w:t xml:space="preserve">dimethyl </w:t>
            </w:r>
            <w:proofErr w:type="spellStart"/>
            <w:r w:rsidRPr="00A86BFD">
              <w:rPr>
                <w:rFonts w:ascii="Calibri" w:hAnsi="Calibri"/>
                <w:b/>
                <w:color w:val="FFFFFF" w:themeColor="background1"/>
              </w:rPr>
              <w:t>hydroxyglutaric</w:t>
            </w:r>
            <w:proofErr w:type="spellEnd"/>
            <w:r w:rsidRPr="0032427C">
              <w:rPr>
                <w:rFonts w:ascii="Calibri" w:hAnsi="Calibri"/>
                <w:b/>
                <w:color w:val="000000"/>
              </w:rPr>
              <w:t xml:space="preserve"> </w:t>
            </w:r>
            <w:r w:rsidRPr="00A86BFD">
              <w:rPr>
                <w:rFonts w:ascii="Calibri" w:hAnsi="Calibri"/>
                <w:b/>
                <w:color w:val="FFFFFF" w:themeColor="background1"/>
              </w:rPr>
              <w:t>acid (DHG)</w:t>
            </w:r>
          </w:p>
        </w:tc>
      </w:tr>
      <w:tr w:rsidR="00C96DD4" w:rsidTr="00CF67B0">
        <w:tc>
          <w:tcPr>
            <w:tcW w:w="1548" w:type="dxa"/>
            <w:shd w:val="clear" w:color="auto" w:fill="DBE5F1" w:themeFill="accent1" w:themeFillTint="33"/>
            <w:vAlign w:val="center"/>
          </w:tcPr>
          <w:p w:rsidR="00C96DD4" w:rsidRDefault="00C96DD4" w:rsidP="00CF67B0">
            <w:pPr>
              <w:jc w:val="center"/>
            </w:pPr>
            <w:r>
              <w:t>Mark on the crystal where each molecule binds</w:t>
            </w:r>
          </w:p>
        </w:tc>
        <w:tc>
          <w:tcPr>
            <w:tcW w:w="1800" w:type="dxa"/>
          </w:tcPr>
          <w:p w:rsidR="00C96DD4" w:rsidRDefault="00D5276A" w:rsidP="00C96DD4">
            <w:pPr>
              <w:jc w:val="center"/>
            </w:pPr>
            <w:r>
              <w:rPr>
                <w:noProof/>
              </w:rPr>
              <w:pict>
                <v:oval id="Oval 15" o:spid="_x0000_s1026" style="position:absolute;left:0;text-align:left;margin-left:35.6pt;margin-top:57.5pt;width:8.15pt;height:8.8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" fillcolor="#c0504d [3205]" strokecolor="#622423 [1605]" strokeweight="2pt"/>
              </w:pict>
            </w:r>
            <w:r>
              <w:rPr>
                <w:noProof/>
              </w:rPr>
              <w:pict>
                <v:oval id="Oval 14" o:spid="_x0000_s1035" style="position:absolute;left:0;text-align:left;margin-left:20pt;margin-top:57.5pt;width:8.15pt;height:8.8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" fillcolor="#c0504d [3205]" strokecolor="#622423 [1605]" strokeweight="2pt"/>
              </w:pict>
            </w:r>
            <w:r>
              <w:rPr>
                <w:noProof/>
              </w:rPr>
              <w:pict>
                <v:oval id="Oval 13" o:spid="_x0000_s1034" style="position:absolute;left:0;text-align:left;margin-left:35.6pt;margin-top:22.2pt;width:8.15pt;height:8.8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" fillcolor="#c0504d [3205]" strokecolor="#622423 [1605]" strokeweight="2pt"/>
              </w:pict>
            </w:r>
            <w:r>
              <w:rPr>
                <w:noProof/>
              </w:rPr>
              <w:pict>
                <v:oval id="Oval 12" o:spid="_x0000_s1033" style="position:absolute;left:0;text-align:left;margin-left:20.25pt;margin-top:22.5pt;width:8.15pt;height:8.8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" fillcolor="#c0504d [3205]" strokecolor="#622423 [1605]" strokeweight="2pt"/>
              </w:pict>
            </w:r>
            <w:r w:rsidR="00C96DD4">
              <w:rPr>
                <w:noProof/>
              </w:rPr>
              <w:drawing>
                <wp:inline distT="0" distB="0" distL="0" distR="0">
                  <wp:extent cx="966159" cy="114364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3673"/>
                          <a:stretch/>
                        </pic:blipFill>
                        <pic:spPr bwMode="auto">
                          <a:xfrm>
                            <a:off x="0" y="0"/>
                            <a:ext cx="966159" cy="1143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00" w:type="dxa"/>
            <w:shd w:val="clear" w:color="auto" w:fill="auto"/>
          </w:tcPr>
          <w:p w:rsidR="00C96DD4" w:rsidRDefault="00D5276A" w:rsidP="00C96DD4">
            <w:pPr>
              <w:jc w:val="center"/>
            </w:pPr>
            <w:r>
              <w:rPr>
                <w:noProof/>
              </w:rPr>
              <w:pict>
                <v:oval id="Oval 17" o:spid="_x0000_s1032" style="position:absolute;left:0;text-align:left;margin-left:35.95pt;margin-top:57.5pt;width:8.15pt;height:8.8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" fillcolor="#c0504d [3205]" strokecolor="#622423 [1605]" strokeweight="2pt"/>
              </w:pict>
            </w:r>
            <w:r>
              <w:rPr>
                <w:noProof/>
              </w:rPr>
              <w:pict>
                <v:oval id="Oval 16" o:spid="_x0000_s1031" style="position:absolute;left:0;text-align:left;margin-left:21.7pt;margin-top:57.5pt;width:8.15pt;height:8.8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" fillcolor="#c0504d [3205]" strokecolor="#622423 [1605]" strokeweight="2pt"/>
              </w:pict>
            </w:r>
            <w:r w:rsidR="00C96DD4">
              <w:rPr>
                <w:noProof/>
              </w:rPr>
              <w:drawing>
                <wp:inline distT="0" distB="0" distL="0" distR="0">
                  <wp:extent cx="966159" cy="114364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3673"/>
                          <a:stretch/>
                        </pic:blipFill>
                        <pic:spPr bwMode="auto">
                          <a:xfrm>
                            <a:off x="0" y="0"/>
                            <a:ext cx="966159" cy="1143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00" w:type="dxa"/>
          </w:tcPr>
          <w:p w:rsidR="00C96DD4" w:rsidRDefault="00D5276A" w:rsidP="00C96DD4">
            <w:pPr>
              <w:jc w:val="center"/>
            </w:pPr>
            <w:r>
              <w:rPr>
                <w:noProof/>
              </w:rPr>
              <w:pict>
                <v:oval id="Oval 19" o:spid="_x0000_s1030" style="position:absolute;left:0;text-align:left;margin-left:39.7pt;margin-top:40.55pt;width:8.15pt;height:8.8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" fillcolor="#c0504d [3205]" strokecolor="#622423 [1605]" strokeweight="2pt"/>
              </w:pict>
            </w:r>
            <w:r>
              <w:rPr>
                <w:noProof/>
              </w:rPr>
              <w:pict>
                <v:oval id="Oval 18" o:spid="_x0000_s1029" style="position:absolute;left:0;text-align:left;margin-left:17.95pt;margin-top:40.5pt;width:8.15pt;height:8.8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" fillcolor="#c0504d [3205]" strokecolor="#622423 [1605]" strokeweight="2pt"/>
              </w:pict>
            </w:r>
            <w:r w:rsidR="00C96DD4">
              <w:rPr>
                <w:noProof/>
              </w:rPr>
              <w:drawing>
                <wp:inline distT="0" distB="0" distL="0" distR="0">
                  <wp:extent cx="966159" cy="1143644"/>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3673"/>
                          <a:stretch/>
                        </pic:blipFill>
                        <pic:spPr bwMode="auto">
                          <a:xfrm>
                            <a:off x="0" y="0"/>
                            <a:ext cx="966159" cy="1143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00" w:type="dxa"/>
          </w:tcPr>
          <w:p w:rsidR="00C96DD4" w:rsidRDefault="00D5276A" w:rsidP="00C96DD4">
            <w:pPr>
              <w:jc w:val="center"/>
            </w:pPr>
            <w:r>
              <w:rPr>
                <w:noProof/>
              </w:rPr>
              <w:pict>
                <v:oval id="Oval 21" o:spid="_x0000_s1028" style="position:absolute;left:0;text-align:left;margin-left:28.35pt;margin-top:59.55pt;width:8.15pt;height:8.8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" fillcolor="#c0504d [3205]" strokecolor="#622423 [1605]" strokeweight="2pt"/>
              </w:pict>
            </w:r>
            <w:r>
              <w:rPr>
                <w:noProof/>
              </w:rPr>
              <w:pict>
                <v:oval id="Oval 20" o:spid="_x0000_s1027" style="position:absolute;left:0;text-align:left;margin-left:28.5pt;margin-top:20.1pt;width:8.15pt;height:8.8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" fillcolor="#c0504d [3205]" strokecolor="#622423 [1605]" strokeweight="2pt"/>
              </w:pict>
            </w:r>
            <w:r w:rsidR="00C96DD4">
              <w:rPr>
                <w:noProof/>
              </w:rPr>
              <w:drawing>
                <wp:inline distT="0" distB="0" distL="0" distR="0">
                  <wp:extent cx="966159" cy="1143644"/>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3673"/>
                          <a:stretch/>
                        </pic:blipFill>
                        <pic:spPr bwMode="auto">
                          <a:xfrm>
                            <a:off x="0" y="0"/>
                            <a:ext cx="966159" cy="11436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00" w:type="dxa"/>
          </w:tcPr>
          <w:p w:rsidR="00C96DD4" w:rsidRDefault="00C96DD4" w:rsidP="00C96DD4">
            <w:pPr>
              <w:jc w:val="center"/>
            </w:pPr>
            <w:r>
              <w:rPr>
                <w:noProof/>
              </w:rPr>
              <w:drawing>
                <wp:inline distT="0" distB="0" distL="0" distR="0">
                  <wp:extent cx="966159" cy="114364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83673"/>
                          <a:stretch/>
                        </pic:blipFill>
                        <pic:spPr bwMode="auto">
                          <a:xfrm>
                            <a:off x="0" y="0"/>
                            <a:ext cx="966159" cy="11436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C397A" w:rsidRPr="00757689" w:rsidRDefault="00757689" w:rsidP="009E0804">
      <w:pPr>
        <w:spacing w:before="120" w:after="120" w:line="240" w:lineRule="auto"/>
        <w:ind w:left="360"/>
        <w:rPr>
          <w:b/>
          <w:color w:val="FF0000"/>
        </w:rPr>
      </w:pPr>
      <w:r w:rsidRPr="00757689">
        <w:rPr>
          <w:b/>
          <w:color w:val="FF0000"/>
        </w:rPr>
        <w:t>(</w:t>
      </w:r>
      <w:r w:rsidRPr="004A0F08">
        <w:rPr>
          <w:b/>
          <w:color w:val="FF0000"/>
        </w:rPr>
        <w:t xml:space="preserve">Answers </w:t>
      </w:r>
      <w:r w:rsidR="00A86BFD" w:rsidRPr="004A0F08">
        <w:rPr>
          <w:b/>
          <w:color w:val="FF0000"/>
        </w:rPr>
        <w:t xml:space="preserve">to this question </w:t>
      </w:r>
      <w:r w:rsidRPr="004A0F08">
        <w:rPr>
          <w:b/>
          <w:color w:val="FF0000"/>
        </w:rPr>
        <w:t>are</w:t>
      </w:r>
      <w:r w:rsidRPr="00757689">
        <w:rPr>
          <w:b/>
          <w:color w:val="FF0000"/>
        </w:rPr>
        <w:t xml:space="preserve"> in the </w:t>
      </w:r>
      <w:r w:rsidR="00E32841" w:rsidRPr="00757689">
        <w:rPr>
          <w:b/>
          <w:color w:val="FF0000"/>
        </w:rPr>
        <w:t>PowerPoint</w:t>
      </w:r>
      <w:r w:rsidR="00A86BFD">
        <w:rPr>
          <w:b/>
          <w:color w:val="FF0000"/>
        </w:rPr>
        <w:t xml:space="preserve"> presentation file</w:t>
      </w:r>
      <w:r>
        <w:rPr>
          <w:b/>
          <w:color w:val="FF0000"/>
        </w:rPr>
        <w:t>, if students pay attention</w:t>
      </w:r>
      <w:r w:rsidRPr="00757689">
        <w:rPr>
          <w:b/>
          <w:color w:val="FF0000"/>
        </w:rPr>
        <w:t>)</w:t>
      </w:r>
    </w:p>
    <w:p w:rsidR="00A34F5B" w:rsidRPr="004A0F08" w:rsidRDefault="00A34F5B" w:rsidP="00A86BFD">
      <w:pPr>
        <w:pStyle w:val="ListParagraph"/>
        <w:numPr>
          <w:ilvl w:val="0"/>
          <w:numId w:val="1"/>
        </w:numPr>
        <w:spacing w:before="240" w:after="120" w:line="240" w:lineRule="auto"/>
        <w:rPr>
          <w:b/>
        </w:rPr>
      </w:pPr>
      <w:r w:rsidRPr="004A0F08">
        <w:rPr>
          <w:b/>
        </w:rPr>
        <w:t>Compare groups of inhibitors. (two groups: p</w:t>
      </w:r>
      <w:r w:rsidR="00A86BFD" w:rsidRPr="004A0F08">
        <w:rPr>
          <w:b/>
        </w:rPr>
        <w:t xml:space="preserve">roteins and simple structures) </w:t>
      </w:r>
      <w:r w:rsidR="00A86BFD" w:rsidRPr="004A0F08">
        <w:rPr>
          <w:b/>
        </w:rPr>
        <w:br/>
      </w:r>
      <w:r w:rsidRPr="004A0F08">
        <w:rPr>
          <w:b/>
        </w:rPr>
        <w:t>Which were the most effective at blocking growth? Speculate why one would be more effective.</w:t>
      </w:r>
    </w:p>
    <w:p w:rsidR="00A34F5B" w:rsidRPr="004A0F08" w:rsidRDefault="005E3634" w:rsidP="00A86BFD">
      <w:pPr>
        <w:spacing w:after="120" w:line="240" w:lineRule="auto"/>
        <w:ind w:left="360"/>
        <w:rPr>
          <w:b/>
          <w:color w:val="FF0000"/>
        </w:rPr>
      </w:pPr>
      <w:r w:rsidRPr="004A0F08">
        <w:rPr>
          <w:b/>
          <w:color w:val="FF0000"/>
        </w:rPr>
        <w:t>Simple structures were more effective at blocking growth because they were able to bind to the surface of the crystal face better. The proteins were also much larger and folded causing them to be less effective.</w:t>
      </w:r>
    </w:p>
    <w:p w:rsidR="00A34F5B" w:rsidRPr="004A0F08" w:rsidRDefault="00A34F5B" w:rsidP="00460209">
      <w:pPr>
        <w:pStyle w:val="ListParagraph"/>
        <w:numPr>
          <w:ilvl w:val="0"/>
          <w:numId w:val="1"/>
        </w:numPr>
        <w:spacing w:before="480" w:after="120" w:line="240" w:lineRule="auto"/>
        <w:rPr>
          <w:b/>
        </w:rPr>
      </w:pPr>
      <w:r w:rsidRPr="004A0F08">
        <w:rPr>
          <w:b/>
        </w:rPr>
        <w:t>Compare inhi</w:t>
      </w:r>
      <w:r w:rsidR="00A86BFD" w:rsidRPr="004A0F08">
        <w:rPr>
          <w:b/>
        </w:rPr>
        <w:t xml:space="preserve">bitors within their own group. </w:t>
      </w:r>
      <w:r w:rsidRPr="004A0F08">
        <w:rPr>
          <w:b/>
        </w:rPr>
        <w:t xml:space="preserve">Which ones were the most effective? </w:t>
      </w:r>
      <w:r w:rsidR="004A0F08">
        <w:rPr>
          <w:b/>
        </w:rPr>
        <w:br/>
      </w:r>
      <w:r w:rsidRPr="004A0F08">
        <w:rPr>
          <w:b/>
        </w:rPr>
        <w:t>Explain why this might be.</w:t>
      </w:r>
    </w:p>
    <w:p w:rsidR="00A86BFD" w:rsidRPr="004A0F08" w:rsidRDefault="005E3634" w:rsidP="00A86BFD">
      <w:pPr>
        <w:spacing w:after="120" w:line="240" w:lineRule="auto"/>
        <w:ind w:left="360"/>
        <w:rPr>
          <w:b/>
          <w:color w:val="FF0000"/>
        </w:rPr>
      </w:pPr>
      <w:r w:rsidRPr="004A0F08">
        <w:rPr>
          <w:b/>
          <w:color w:val="FF0000"/>
        </w:rPr>
        <w:t>C</w:t>
      </w:r>
      <w:r w:rsidRPr="004A0F08">
        <w:rPr>
          <w:b/>
          <w:color w:val="FF0000"/>
          <w:vertAlign w:val="subscript"/>
        </w:rPr>
        <w:t>4</w:t>
      </w:r>
      <w:r w:rsidRPr="004A0F08">
        <w:rPr>
          <w:b/>
          <w:color w:val="FF0000"/>
        </w:rPr>
        <w:t>S was the best inhibitor of the simple structures group because it had the largest molecular weight and structure meaning it could block more of a crystal face with one molecule than the other two inhibitors. It also has more H bond acceptors and donors in comparison.</w:t>
      </w:r>
    </w:p>
    <w:p w:rsidR="00A34F5B" w:rsidRPr="004A0F08" w:rsidRDefault="005E3634" w:rsidP="00A86BFD">
      <w:pPr>
        <w:spacing w:after="120" w:line="240" w:lineRule="auto"/>
        <w:ind w:left="360"/>
        <w:rPr>
          <w:b/>
        </w:rPr>
      </w:pPr>
      <w:r w:rsidRPr="004A0F08">
        <w:rPr>
          <w:b/>
          <w:color w:val="FF0000"/>
        </w:rPr>
        <w:t>BSA was the best inhibitor of the proteins because it binds to four face</w:t>
      </w:r>
      <w:r w:rsidR="00104A0C" w:rsidRPr="004A0F08">
        <w:rPr>
          <w:b/>
          <w:color w:val="FF0000"/>
        </w:rPr>
        <w:t>s</w:t>
      </w:r>
      <w:r w:rsidRPr="004A0F08">
        <w:rPr>
          <w:b/>
          <w:color w:val="FF0000"/>
        </w:rPr>
        <w:t xml:space="preserve"> of the crystal.</w:t>
      </w:r>
    </w:p>
    <w:p w:rsidR="00283C1E" w:rsidRPr="004A0F08" w:rsidRDefault="001605BE" w:rsidP="00460209">
      <w:pPr>
        <w:pStyle w:val="ListParagraph"/>
        <w:numPr>
          <w:ilvl w:val="0"/>
          <w:numId w:val="1"/>
        </w:numPr>
        <w:spacing w:before="480" w:after="120" w:line="240" w:lineRule="auto"/>
        <w:rPr>
          <w:b/>
        </w:rPr>
      </w:pPr>
      <w:r w:rsidRPr="004A0F08">
        <w:rPr>
          <w:b/>
        </w:rPr>
        <w:t>Do the crystals have different sha</w:t>
      </w:r>
      <w:r w:rsidR="004A0F08">
        <w:rPr>
          <w:b/>
        </w:rPr>
        <w:t xml:space="preserve">pes when inhibitors are added? </w:t>
      </w:r>
      <w:r w:rsidRPr="004A0F08">
        <w:rPr>
          <w:b/>
        </w:rPr>
        <w:t>What might cause these different shapes? (Think about how steps grow on a crystal surface</w:t>
      </w:r>
      <w:r w:rsidR="00CF77D3" w:rsidRPr="004A0F08">
        <w:rPr>
          <w:b/>
        </w:rPr>
        <w:t xml:space="preserve"> in all directions but at different rates</w:t>
      </w:r>
      <w:r w:rsidRPr="004A0F08">
        <w:rPr>
          <w:b/>
        </w:rPr>
        <w:t>.</w:t>
      </w:r>
      <w:r w:rsidR="00CF77D3" w:rsidRPr="004A0F08">
        <w:rPr>
          <w:b/>
        </w:rPr>
        <w:t xml:space="preserve"> How does an inhibitor affect those </w:t>
      </w:r>
      <w:r w:rsidR="00A86BFD" w:rsidRPr="004A0F08">
        <w:rPr>
          <w:b/>
        </w:rPr>
        <w:t>r</w:t>
      </w:r>
      <w:bookmarkStart w:id="0" w:name="_GoBack"/>
      <w:bookmarkEnd w:id="0"/>
      <w:r w:rsidR="00A86BFD" w:rsidRPr="004A0F08">
        <w:rPr>
          <w:b/>
        </w:rPr>
        <w:t>ates?</w:t>
      </w:r>
      <w:r w:rsidRPr="004A0F08">
        <w:rPr>
          <w:b/>
        </w:rPr>
        <w:t>)</w:t>
      </w:r>
    </w:p>
    <w:p w:rsidR="005C67B8" w:rsidRPr="004A0F08" w:rsidRDefault="005E3634" w:rsidP="00A86BFD">
      <w:pPr>
        <w:spacing w:after="120" w:line="240" w:lineRule="auto"/>
        <w:ind w:left="360"/>
        <w:rPr>
          <w:b/>
          <w:color w:val="FF0000"/>
        </w:rPr>
      </w:pPr>
      <w:r w:rsidRPr="004A0F08">
        <w:rPr>
          <w:b/>
          <w:color w:val="FF0000"/>
        </w:rPr>
        <w:t>The crystals have the same general shape</w:t>
      </w:r>
      <w:r w:rsidR="00A86BFD" w:rsidRPr="004A0F08">
        <w:rPr>
          <w:b/>
          <w:color w:val="FF0000"/>
        </w:rPr>
        <w:t>, but the length of the crystal</w:t>
      </w:r>
      <w:r w:rsidRPr="004A0F08">
        <w:rPr>
          <w:b/>
          <w:color w:val="FF0000"/>
        </w:rPr>
        <w:t xml:space="preserve"> varies depending on the additive. If the crystals are shorter in length than the original crystal, the growth of the crystal in one direction is blocked, but not the others. The same can be said if the crystals are thinner. Therefore, the crystal can have different shapes, but the general shape remains the same for these inhibitors.</w:t>
      </w:r>
    </w:p>
    <w:p w:rsidR="00197A0E" w:rsidRPr="004A0F08" w:rsidRDefault="00283C1E" w:rsidP="00460209">
      <w:pPr>
        <w:pStyle w:val="ListParagraph"/>
        <w:numPr>
          <w:ilvl w:val="0"/>
          <w:numId w:val="1"/>
        </w:numPr>
        <w:spacing w:before="480" w:after="120" w:line="240" w:lineRule="auto"/>
        <w:rPr>
          <w:b/>
        </w:rPr>
      </w:pPr>
      <w:r w:rsidRPr="004A0F08">
        <w:rPr>
          <w:b/>
        </w:rPr>
        <w:t>Of all the inhibitors used today, which do you think would be the best choice as a possible drug? Why?</w:t>
      </w:r>
    </w:p>
    <w:p w:rsidR="00283C1E" w:rsidRPr="004A0F08" w:rsidRDefault="005E3634" w:rsidP="00A86BFD">
      <w:pPr>
        <w:spacing w:after="120" w:line="240" w:lineRule="auto"/>
        <w:ind w:left="360"/>
        <w:rPr>
          <w:b/>
          <w:color w:val="FF0000"/>
        </w:rPr>
      </w:pPr>
      <w:r w:rsidRPr="004A0F08">
        <w:rPr>
          <w:b/>
          <w:color w:val="FF0000"/>
        </w:rPr>
        <w:t>C</w:t>
      </w:r>
      <w:r w:rsidRPr="004A0F08">
        <w:rPr>
          <w:b/>
          <w:color w:val="FF0000"/>
          <w:vertAlign w:val="subscript"/>
        </w:rPr>
        <w:t>4</w:t>
      </w:r>
      <w:r w:rsidRPr="004A0F08">
        <w:rPr>
          <w:b/>
          <w:color w:val="FF0000"/>
        </w:rPr>
        <w:t>S was the best inhibitor overall because the crystal was almost completely blocked from growing. The molecule has the most hydrogen bond acceptors and donors in comparison to the other molecules that are</w:t>
      </w:r>
      <w:r w:rsidR="009E0804" w:rsidRPr="004A0F08">
        <w:rPr>
          <w:b/>
          <w:color w:val="FF0000"/>
        </w:rPr>
        <w:t xml:space="preserve"> </w:t>
      </w:r>
      <w:r w:rsidRPr="004A0F08">
        <w:rPr>
          <w:b/>
          <w:color w:val="FF0000"/>
        </w:rPr>
        <w:t>n</w:t>
      </w:r>
      <w:r w:rsidR="009E0804" w:rsidRPr="004A0F08">
        <w:rPr>
          <w:b/>
          <w:color w:val="FF0000"/>
        </w:rPr>
        <w:t>o</w:t>
      </w:r>
      <w:r w:rsidRPr="004A0F08">
        <w:rPr>
          <w:b/>
          <w:color w:val="FF0000"/>
        </w:rPr>
        <w:t>t proteins and the proteins could be configured in a way that does</w:t>
      </w:r>
      <w:r w:rsidR="009E0804" w:rsidRPr="004A0F08">
        <w:rPr>
          <w:b/>
          <w:color w:val="FF0000"/>
        </w:rPr>
        <w:t xml:space="preserve"> </w:t>
      </w:r>
      <w:r w:rsidRPr="004A0F08">
        <w:rPr>
          <w:b/>
          <w:color w:val="FF0000"/>
        </w:rPr>
        <w:t>n</w:t>
      </w:r>
      <w:r w:rsidR="009E0804" w:rsidRPr="004A0F08">
        <w:rPr>
          <w:b/>
          <w:color w:val="FF0000"/>
        </w:rPr>
        <w:t>o</w:t>
      </w:r>
      <w:r w:rsidRPr="004A0F08">
        <w:rPr>
          <w:b/>
          <w:color w:val="FF0000"/>
        </w:rPr>
        <w:t>t allow them to bind as effectively as the smaller molecules.</w:t>
      </w:r>
    </w:p>
    <w:sectPr w:rsidR="00283C1E" w:rsidRPr="004A0F08" w:rsidSect="004A0F08">
      <w:headerReference w:type="default" r:id="rId19"/>
      <w:footerReference w:type="default" r:id="rId20"/>
      <w:pgSz w:w="12240" w:h="15840"/>
      <w:pgMar w:top="1440" w:right="1080" w:bottom="1440" w:left="108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6A" w:rsidRDefault="00D5276A" w:rsidP="007745BA">
      <w:pPr>
        <w:spacing w:after="0" w:line="240" w:lineRule="auto"/>
      </w:pPr>
      <w:r>
        <w:separator/>
      </w:r>
    </w:p>
  </w:endnote>
  <w:endnote w:type="continuationSeparator" w:id="0">
    <w:p w:rsidR="00D5276A" w:rsidRDefault="00D5276A" w:rsidP="0077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BA" w:rsidRPr="004A0F08" w:rsidRDefault="007745BA" w:rsidP="00A86BFD">
    <w:pPr>
      <w:tabs>
        <w:tab w:val="right" w:pos="10080"/>
      </w:tabs>
      <w:rPr>
        <w:b/>
        <w:sz w:val="20"/>
        <w:szCs w:val="20"/>
      </w:rPr>
    </w:pPr>
    <w:r w:rsidRPr="004A0F08">
      <w:rPr>
        <w:b/>
        <w:bCs/>
        <w:sz w:val="20"/>
        <w:szCs w:val="20"/>
      </w:rPr>
      <w:t>Kidney Stone Crystallization Activity</w:t>
    </w:r>
    <w:r w:rsidR="00A86BFD" w:rsidRPr="004A0F08">
      <w:rPr>
        <w:b/>
        <w:sz w:val="20"/>
        <w:szCs w:val="20"/>
      </w:rPr>
      <w:t>—</w:t>
    </w:r>
    <w:r w:rsidRPr="004A0F08">
      <w:rPr>
        <w:b/>
        <w:bCs/>
        <w:sz w:val="20"/>
        <w:szCs w:val="20"/>
      </w:rPr>
      <w:t xml:space="preserve">Calcium Oxalate Worksheet </w:t>
    </w:r>
    <w:r w:rsidRPr="004A0F08">
      <w:rPr>
        <w:b/>
        <w:bCs/>
        <w:color w:val="FF0000"/>
        <w:sz w:val="20"/>
        <w:szCs w:val="20"/>
      </w:rPr>
      <w:t>Answer Key</w:t>
    </w:r>
    <w:r w:rsidR="00A86BFD" w:rsidRPr="004A0F08">
      <w:rPr>
        <w:b/>
        <w:bCs/>
        <w:color w:val="FF0000"/>
        <w:sz w:val="20"/>
        <w:szCs w:val="20"/>
      </w:rPr>
      <w:tab/>
    </w:r>
    <w:r w:rsidRPr="004A0F08">
      <w:rPr>
        <w:b/>
        <w:bCs/>
        <w:sz w:val="20"/>
        <w:szCs w:val="20"/>
      </w:rPr>
      <w:fldChar w:fldCharType="begin"/>
    </w:r>
    <w:r w:rsidRPr="004A0F08">
      <w:rPr>
        <w:b/>
        <w:bCs/>
        <w:sz w:val="20"/>
        <w:szCs w:val="20"/>
      </w:rPr>
      <w:instrText xml:space="preserve"> PAGE   \* MERGEFORMAT </w:instrText>
    </w:r>
    <w:r w:rsidRPr="004A0F08">
      <w:rPr>
        <w:b/>
        <w:bCs/>
        <w:sz w:val="20"/>
        <w:szCs w:val="20"/>
      </w:rPr>
      <w:fldChar w:fldCharType="separate"/>
    </w:r>
    <w:r w:rsidR="00806E8F">
      <w:rPr>
        <w:b/>
        <w:bCs/>
        <w:noProof/>
        <w:sz w:val="20"/>
        <w:szCs w:val="20"/>
      </w:rPr>
      <w:t>2</w:t>
    </w:r>
    <w:r w:rsidRPr="004A0F08">
      <w:rPr>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6A" w:rsidRDefault="00D5276A" w:rsidP="007745BA">
      <w:pPr>
        <w:spacing w:after="0" w:line="240" w:lineRule="auto"/>
      </w:pPr>
      <w:r>
        <w:separator/>
      </w:r>
    </w:p>
  </w:footnote>
  <w:footnote w:type="continuationSeparator" w:id="0">
    <w:p w:rsidR="00D5276A" w:rsidRDefault="00D5276A" w:rsidP="00774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FD" w:rsidRPr="00701CEB" w:rsidRDefault="00A86BFD" w:rsidP="00A86BFD">
    <w:pPr>
      <w:tabs>
        <w:tab w:val="center" w:pos="4680"/>
        <w:tab w:val="right" w:pos="9360"/>
      </w:tabs>
      <w:spacing w:after="0"/>
      <w:rPr>
        <w:rFonts w:ascii="Calibri" w:hAnsi="Calibri"/>
        <w:b/>
        <w:bCs/>
        <w:sz w:val="20"/>
        <w:szCs w:val="20"/>
      </w:rPr>
    </w:pPr>
    <w:r w:rsidRPr="00701CEB">
      <w:rPr>
        <w:rFonts w:ascii="Calibri" w:hAnsi="Calibri"/>
        <w:b/>
        <w:bCs/>
        <w:sz w:val="20"/>
        <w:szCs w:val="20"/>
      </w:rPr>
      <w:t>Name: __________________</w:t>
    </w:r>
    <w:r w:rsidR="004A0F08">
      <w:rPr>
        <w:rFonts w:ascii="Calibri" w:hAnsi="Calibri"/>
        <w:b/>
        <w:bCs/>
        <w:sz w:val="20"/>
        <w:szCs w:val="20"/>
      </w:rPr>
      <w:t>_____</w:t>
    </w:r>
    <w:r w:rsidRPr="00701CEB">
      <w:rPr>
        <w:rFonts w:ascii="Calibri" w:hAnsi="Calibri"/>
        <w:b/>
        <w:bCs/>
        <w:sz w:val="20"/>
        <w:szCs w:val="20"/>
      </w:rPr>
      <w:t>______________________Date: _____________________ Class: ________</w:t>
    </w:r>
    <w:r w:rsidR="004A0F08">
      <w:rPr>
        <w:rFonts w:ascii="Calibri" w:hAnsi="Calibri"/>
        <w:b/>
        <w:bCs/>
        <w:sz w:val="20"/>
        <w:szCs w:val="20"/>
      </w:rPr>
      <w:t>__</w:t>
    </w:r>
    <w:r w:rsidRPr="00701CEB">
      <w:rPr>
        <w:rFonts w:ascii="Calibri" w:hAnsi="Calibri"/>
        <w:b/>
        <w:bCs/>
        <w:sz w:val="20"/>
        <w:szCs w:val="20"/>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90244"/>
    <w:multiLevelType w:val="hybridMultilevel"/>
    <w:tmpl w:val="0B483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4D92"/>
    <w:rsid w:val="000B1E10"/>
    <w:rsid w:val="00104A0C"/>
    <w:rsid w:val="001215B3"/>
    <w:rsid w:val="001605BE"/>
    <w:rsid w:val="00197A0E"/>
    <w:rsid w:val="001A6E0A"/>
    <w:rsid w:val="001C614E"/>
    <w:rsid w:val="001C627E"/>
    <w:rsid w:val="00254232"/>
    <w:rsid w:val="00283C1E"/>
    <w:rsid w:val="00295811"/>
    <w:rsid w:val="0032427C"/>
    <w:rsid w:val="00331BFB"/>
    <w:rsid w:val="003538F2"/>
    <w:rsid w:val="003C397A"/>
    <w:rsid w:val="003D2945"/>
    <w:rsid w:val="00444D92"/>
    <w:rsid w:val="00460209"/>
    <w:rsid w:val="004658BF"/>
    <w:rsid w:val="00476063"/>
    <w:rsid w:val="004A0F08"/>
    <w:rsid w:val="005023D7"/>
    <w:rsid w:val="005516DD"/>
    <w:rsid w:val="005C67B8"/>
    <w:rsid w:val="005E0BA6"/>
    <w:rsid w:val="005E3634"/>
    <w:rsid w:val="006D6A42"/>
    <w:rsid w:val="00712941"/>
    <w:rsid w:val="00733B22"/>
    <w:rsid w:val="00757689"/>
    <w:rsid w:val="007745BA"/>
    <w:rsid w:val="00806E8F"/>
    <w:rsid w:val="008D301B"/>
    <w:rsid w:val="00910C78"/>
    <w:rsid w:val="0099352B"/>
    <w:rsid w:val="009E0804"/>
    <w:rsid w:val="00A34F5B"/>
    <w:rsid w:val="00A86BFD"/>
    <w:rsid w:val="00AB2B32"/>
    <w:rsid w:val="00B90E5A"/>
    <w:rsid w:val="00BB291B"/>
    <w:rsid w:val="00C20393"/>
    <w:rsid w:val="00C96DD4"/>
    <w:rsid w:val="00CF67B0"/>
    <w:rsid w:val="00CF77D3"/>
    <w:rsid w:val="00D01C7D"/>
    <w:rsid w:val="00D5276A"/>
    <w:rsid w:val="00D959A5"/>
    <w:rsid w:val="00E32841"/>
    <w:rsid w:val="00E53915"/>
    <w:rsid w:val="00EC7B41"/>
    <w:rsid w:val="00F15BAA"/>
    <w:rsid w:val="00F21DCA"/>
    <w:rsid w:val="00FB5DD9"/>
    <w:rsid w:val="00FF4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CFF2F979-BD54-4A69-9CCE-FD51BC15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DD"/>
    <w:rPr>
      <w:rFonts w:ascii="Tahoma" w:hAnsi="Tahoma" w:cs="Tahoma"/>
      <w:sz w:val="16"/>
      <w:szCs w:val="16"/>
    </w:rPr>
  </w:style>
  <w:style w:type="paragraph" w:styleId="ListParagraph">
    <w:name w:val="List Paragraph"/>
    <w:basedOn w:val="Normal"/>
    <w:uiPriority w:val="34"/>
    <w:qFormat/>
    <w:rsid w:val="003C397A"/>
    <w:pPr>
      <w:ind w:left="720"/>
      <w:contextualSpacing/>
    </w:pPr>
  </w:style>
  <w:style w:type="paragraph" w:styleId="Header">
    <w:name w:val="header"/>
    <w:basedOn w:val="Normal"/>
    <w:link w:val="HeaderChar"/>
    <w:uiPriority w:val="99"/>
    <w:unhideWhenUsed/>
    <w:rsid w:val="0077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BA"/>
  </w:style>
  <w:style w:type="paragraph" w:styleId="Footer">
    <w:name w:val="footer"/>
    <w:basedOn w:val="Normal"/>
    <w:link w:val="FooterChar"/>
    <w:uiPriority w:val="99"/>
    <w:unhideWhenUsed/>
    <w:rsid w:val="0077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Denise</cp:lastModifiedBy>
  <cp:revision>7</cp:revision>
  <dcterms:created xsi:type="dcterms:W3CDTF">2014-08-21T22:11:00Z</dcterms:created>
  <dcterms:modified xsi:type="dcterms:W3CDTF">2014-12-04T23:33:00Z</dcterms:modified>
</cp:coreProperties>
</file>