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2D2D" w14:textId="7A348113" w:rsidR="005C4DD6" w:rsidRPr="0088534A" w:rsidRDefault="00473767" w:rsidP="00653F34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Market Your </w:t>
      </w:r>
      <w:r w:rsidR="00045082">
        <w:rPr>
          <w:rFonts w:eastAsia="Open Sans"/>
          <w:b/>
          <w:sz w:val="36"/>
          <w:szCs w:val="36"/>
        </w:rPr>
        <w:t>Mint-M</w:t>
      </w:r>
      <w:r w:rsidR="0075630B">
        <w:rPr>
          <w:rFonts w:eastAsia="Open Sans"/>
          <w:b/>
          <w:sz w:val="36"/>
          <w:szCs w:val="36"/>
        </w:rPr>
        <w:t>obile</w:t>
      </w:r>
      <w:r w:rsidR="00045082">
        <w:rPr>
          <w:rFonts w:eastAsia="Open Sans"/>
          <w:b/>
          <w:sz w:val="36"/>
          <w:szCs w:val="36"/>
        </w:rPr>
        <w:t xml:space="preserve"> Worksheet</w:t>
      </w:r>
    </w:p>
    <w:p w14:paraId="61169F24" w14:textId="77777777" w:rsidR="00D64597" w:rsidRDefault="00D64597" w:rsidP="0075630B">
      <w:pPr>
        <w:spacing w:after="120"/>
        <w:ind w:hanging="720"/>
        <w:rPr>
          <w:b/>
          <w:bCs/>
        </w:rPr>
      </w:pPr>
    </w:p>
    <w:p w14:paraId="3AB03284" w14:textId="67E01DB6" w:rsidR="00473767" w:rsidRDefault="00D64597" w:rsidP="0075630B">
      <w:pPr>
        <w:spacing w:after="120"/>
        <w:ind w:hanging="720"/>
      </w:pPr>
      <w:r>
        <w:t xml:space="preserve">Your engineering team has been contacted by a local business that is interested in building a full-scale version of a mint-mobile! Before they begin building, they want to know more about how your team designed your mint-mobile and dealt with tradeoffs. </w:t>
      </w:r>
    </w:p>
    <w:p w14:paraId="14372604" w14:textId="22BA30BC" w:rsidR="00D64597" w:rsidRDefault="00D64597" w:rsidP="0075630B">
      <w:pPr>
        <w:spacing w:after="120"/>
        <w:ind w:hanging="720"/>
      </w:pPr>
    </w:p>
    <w:p w14:paraId="5BEC687F" w14:textId="3C36F4FC" w:rsidR="00D64597" w:rsidRDefault="00D64597" w:rsidP="0075630B">
      <w:pPr>
        <w:spacing w:after="120"/>
        <w:ind w:hanging="720"/>
      </w:pPr>
      <w:r>
        <w:t xml:space="preserve">Create a poster to help explain to the business why they should build a full-scale version of </w:t>
      </w:r>
      <w:r w:rsidRPr="00CB536B">
        <w:rPr>
          <w:b/>
          <w:bCs/>
        </w:rPr>
        <w:t>your</w:t>
      </w:r>
      <w:r>
        <w:t xml:space="preserve"> team’s mint-mobile. </w:t>
      </w:r>
      <w:r w:rsidR="00C53DB5">
        <w:t xml:space="preserve">See the rubric on the following page for a detailed overview of what should be included on your team’s poster. </w:t>
      </w:r>
      <w:r w:rsidR="00CB536B">
        <w:t xml:space="preserve">Be prepared to present your poster to representatives from the local business (aka the rest of the class). </w:t>
      </w:r>
    </w:p>
    <w:p w14:paraId="3833C6CE" w14:textId="0F422CCF" w:rsidR="0075630B" w:rsidRDefault="0075630B" w:rsidP="0075630B">
      <w:pPr>
        <w:spacing w:after="120"/>
        <w:ind w:hanging="720"/>
        <w:rPr>
          <w:bCs/>
        </w:rPr>
      </w:pPr>
    </w:p>
    <w:p w14:paraId="78BDBB6A" w14:textId="21CBD6E2" w:rsidR="008B4141" w:rsidRDefault="008B4141" w:rsidP="0075630B">
      <w:pPr>
        <w:spacing w:after="120"/>
        <w:ind w:hanging="720"/>
        <w:rPr>
          <w:bCs/>
        </w:rPr>
      </w:pPr>
    </w:p>
    <w:p w14:paraId="23FF5BDE" w14:textId="16741D3B" w:rsidR="008B4141" w:rsidRDefault="008B4141" w:rsidP="0075630B">
      <w:pPr>
        <w:spacing w:after="120"/>
        <w:ind w:hanging="720"/>
        <w:rPr>
          <w:bCs/>
        </w:rPr>
      </w:pPr>
    </w:p>
    <w:p w14:paraId="7F922224" w14:textId="2434CABF" w:rsidR="008B4141" w:rsidRDefault="008B4141" w:rsidP="0075630B">
      <w:pPr>
        <w:spacing w:after="120"/>
        <w:ind w:hanging="720"/>
        <w:rPr>
          <w:bCs/>
        </w:rPr>
      </w:pPr>
    </w:p>
    <w:p w14:paraId="1852CB0B" w14:textId="3B442DAD" w:rsidR="008B4141" w:rsidRDefault="008B4141">
      <w:pPr>
        <w:rPr>
          <w:bCs/>
        </w:rPr>
      </w:pPr>
      <w:r>
        <w:rPr>
          <w:bCs/>
        </w:rPr>
        <w:br w:type="page"/>
      </w:r>
      <w:bookmarkStart w:id="0" w:name="_GoBack"/>
      <w:bookmarkEnd w:id="0"/>
    </w:p>
    <w:p w14:paraId="41992708" w14:textId="68EC4CF3" w:rsidR="008B4141" w:rsidRPr="008B4141" w:rsidRDefault="008B4141" w:rsidP="0075630B">
      <w:pPr>
        <w:spacing w:after="120"/>
        <w:ind w:hanging="720"/>
        <w:rPr>
          <w:b/>
        </w:rPr>
      </w:pPr>
      <w:r w:rsidRPr="008B4141">
        <w:rPr>
          <w:b/>
        </w:rPr>
        <w:lastRenderedPageBreak/>
        <w:t>Market Your Mint-Mobile Poster Rubric</w:t>
      </w:r>
    </w:p>
    <w:tbl>
      <w:tblPr>
        <w:tblStyle w:val="a"/>
        <w:tblW w:w="1370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1"/>
        <w:gridCol w:w="2391"/>
        <w:gridCol w:w="4089"/>
        <w:gridCol w:w="4140"/>
      </w:tblGrid>
      <w:tr w:rsidR="00C53DB5" w14:paraId="4DB29921" w14:textId="34F108D3" w:rsidTr="008B4141"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EC98E6" w14:textId="6B7268F0" w:rsidR="00C53DB5" w:rsidRPr="0088534A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Poster Element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F8EB9E8" w14:textId="0BE7270D" w:rsidR="00C53DB5" w:rsidRPr="0088534A" w:rsidRDefault="00C53DB5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0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BE7D8A8" w14:textId="4E9EEF27" w:rsidR="00C53DB5" w:rsidRPr="0088534A" w:rsidRDefault="00C53DB5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DEC625E" w14:textId="18B45895" w:rsidR="00C53DB5" w:rsidRDefault="00C53DB5" w:rsidP="00E0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</w:t>
            </w:r>
          </w:p>
        </w:tc>
      </w:tr>
      <w:tr w:rsidR="00C53DB5" w14:paraId="178FDB37" w14:textId="10867037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7A95E34" w14:textId="30BEA0FE" w:rsidR="00C53DB5" w:rsidRPr="00677F12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Engineering Design Process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FB64E" w14:textId="08F493FF" w:rsidR="00C53DB5" w:rsidRPr="00677F12" w:rsidRDefault="008B4141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 EDP present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B70C9" w14:textId="3040A457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A rough description of the EDP is present; up to 3 parts are missing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BAD13" w14:textId="2233B2DD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 xml:space="preserve">A complete EDP is included. </w:t>
            </w:r>
          </w:p>
        </w:tc>
      </w:tr>
      <w:tr w:rsidR="00C53DB5" w14:paraId="541435DC" w14:textId="597B6321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B6EC8A5" w14:textId="525C22BD" w:rsidR="00C53DB5" w:rsidRPr="00677F12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Criteria and constraints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0F2A" w14:textId="29E1E91A" w:rsidR="00C53DB5" w:rsidRPr="00677F12" w:rsidRDefault="008B4141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Missing both criteria and constraints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00035" w14:textId="7EC6A500" w:rsidR="00C53DB5" w:rsidRPr="00677F12" w:rsidRDefault="00812199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 xml:space="preserve">Missing criteria, or missing constraints 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6CFCA" w14:textId="5FBB3843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 xml:space="preserve">Included </w:t>
            </w:r>
            <w:r w:rsidR="00812199">
              <w:rPr>
                <w:rFonts w:eastAsia="Open Sans"/>
              </w:rPr>
              <w:t>and complete</w:t>
            </w:r>
          </w:p>
        </w:tc>
      </w:tr>
      <w:tr w:rsidR="00C53DB5" w14:paraId="6A91E67C" w14:textId="4DAE5A50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57778B" w14:textId="223F122F" w:rsidR="00C53DB5" w:rsidRPr="00677F12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Safety features in the design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39856" w14:textId="533F6CC7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Not included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B00FC" w14:textId="052402BD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Included, missing explanation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B987D" w14:textId="1644E6F0" w:rsidR="00C53DB5" w:rsidRPr="00677F12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>Included with an explanation why those features were chosen</w:t>
            </w:r>
          </w:p>
        </w:tc>
      </w:tr>
      <w:tr w:rsidR="00812199" w14:paraId="0F79B8C5" w14:textId="77777777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2B164D" w14:textId="4A8F819A" w:rsidR="00812199" w:rsidRDefault="00812199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Safety features not in the design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37D3D" w14:textId="2E84C20C" w:rsidR="00812199" w:rsidRDefault="00812199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Not included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84AFA" w14:textId="259C151F" w:rsidR="00812199" w:rsidRDefault="00812199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Included, missing explanation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12D0A" w14:textId="025BDB63" w:rsidR="00812199" w:rsidRDefault="00812199" w:rsidP="00812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Included with an explanation why those features were not chosen</w:t>
            </w:r>
          </w:p>
        </w:tc>
      </w:tr>
      <w:tr w:rsidR="00C53DB5" w14:paraId="3BB06A97" w14:textId="77777777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6B4C7E" w14:textId="4F0C3A81" w:rsidR="00C53DB5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Final design sketch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23A63" w14:textId="1101F0A2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Not included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6E625" w14:textId="66662961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Included. Some labels are missing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7EECA" w14:textId="6BF7414F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>Included</w:t>
            </w:r>
            <w:r w:rsidR="008B4141">
              <w:rPr>
                <w:rFonts w:eastAsia="Open Sans"/>
              </w:rPr>
              <w:t>; m</w:t>
            </w:r>
            <w:r>
              <w:rPr>
                <w:rFonts w:eastAsia="Open Sans"/>
              </w:rPr>
              <w:t>aterials and safety features are clearly labeled</w:t>
            </w:r>
          </w:p>
        </w:tc>
      </w:tr>
      <w:tr w:rsidR="00C53DB5" w14:paraId="7D9A8EFF" w14:textId="77777777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7DF4102" w14:textId="25FB79F7" w:rsidR="00C53DB5" w:rsidRDefault="00C53DB5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Mint-mobile max distance traveled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DD2ED" w14:textId="150BB1C1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Not included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1A8D6" w14:textId="0B3359C4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Included, missing units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6F24F" w14:textId="1924613E" w:rsidR="00C53DB5" w:rsidRDefault="00C53DB5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>Included with units</w:t>
            </w:r>
          </w:p>
        </w:tc>
      </w:tr>
      <w:tr w:rsidR="00C53DB5" w14:paraId="08339038" w14:textId="77777777" w:rsidTr="008B4141">
        <w:trPr>
          <w:trHeight w:val="288"/>
        </w:trPr>
        <w:tc>
          <w:tcPr>
            <w:tcW w:w="3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421F3F" w14:textId="33512D9A" w:rsidR="00C53DB5" w:rsidRDefault="00812199" w:rsidP="0075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Cost of final de</w:t>
            </w:r>
            <w:r w:rsidR="008B4141">
              <w:rPr>
                <w:rFonts w:eastAsia="Open Sans"/>
              </w:rPr>
              <w:t>sign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587CE" w14:textId="005F5BFA" w:rsidR="00C53DB5" w:rsidRDefault="008B4141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  <w:r>
              <w:rPr>
                <w:rFonts w:eastAsia="Open Sans"/>
              </w:rPr>
              <w:t>Not included</w:t>
            </w:r>
          </w:p>
        </w:tc>
        <w:tc>
          <w:tcPr>
            <w:tcW w:w="4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7D477" w14:textId="1D0C1B6D" w:rsidR="00C53DB5" w:rsidRDefault="008B4141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0"/>
              <w:rPr>
                <w:rFonts w:eastAsia="Open Sans"/>
              </w:rPr>
            </w:pPr>
            <w:r>
              <w:rPr>
                <w:rFonts w:eastAsia="Open Sans"/>
              </w:rPr>
              <w:t>Included, missing units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E788D" w14:textId="42AA3810" w:rsidR="00C53DB5" w:rsidRDefault="008B4141" w:rsidP="00C53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rPr>
                <w:rFonts w:eastAsia="Open Sans"/>
              </w:rPr>
            </w:pPr>
            <w:r>
              <w:rPr>
                <w:rFonts w:eastAsia="Open Sans"/>
              </w:rPr>
              <w:t>Included with units</w:t>
            </w:r>
          </w:p>
        </w:tc>
      </w:tr>
    </w:tbl>
    <w:p w14:paraId="6C5A1536" w14:textId="77777777" w:rsidR="0075630B" w:rsidRDefault="0075630B" w:rsidP="0075630B">
      <w:pPr>
        <w:spacing w:after="120"/>
        <w:ind w:hanging="720"/>
        <w:rPr>
          <w:bCs/>
        </w:rPr>
      </w:pPr>
    </w:p>
    <w:p w14:paraId="27944DDB" w14:textId="7F7B92B6" w:rsidR="00D22868" w:rsidRDefault="00D22868" w:rsidP="00D22868">
      <w:pPr>
        <w:spacing w:after="120"/>
        <w:ind w:hanging="720"/>
        <w:rPr>
          <w:bCs/>
        </w:rPr>
      </w:pPr>
    </w:p>
    <w:p w14:paraId="6F46D8E7" w14:textId="77777777" w:rsidR="005C4DD6" w:rsidRPr="00677F12" w:rsidRDefault="005C4DD6" w:rsidP="008B4141">
      <w:pPr>
        <w:ind w:right="-720"/>
        <w:rPr>
          <w:rFonts w:eastAsia="Open Sans"/>
        </w:rPr>
      </w:pPr>
    </w:p>
    <w:sectPr w:rsidR="005C4DD6" w:rsidRPr="00677F12" w:rsidSect="008B4141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4362" w14:textId="77777777" w:rsidR="003F7366" w:rsidRDefault="003F7366">
      <w:pPr>
        <w:spacing w:line="240" w:lineRule="auto"/>
      </w:pPr>
      <w:r>
        <w:separator/>
      </w:r>
    </w:p>
  </w:endnote>
  <w:endnote w:type="continuationSeparator" w:id="0">
    <w:p w14:paraId="37C2E18E" w14:textId="77777777" w:rsidR="003F7366" w:rsidRDefault="003F7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4FF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D36047F" wp14:editId="4C5770A7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33C11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8388D2" w14:textId="7521BEB9" w:rsidR="005C4DD6" w:rsidRDefault="008B4141" w:rsidP="008B4141">
    <w:pPr>
      <w:ind w:left="-720" w:right="-720"/>
    </w:pPr>
    <w:r w:rsidRPr="008B4141">
      <w:rPr>
        <w:rFonts w:ascii="Open Sans" w:eastAsia="Open Sans" w:hAnsi="Open Sans" w:cs="Open Sans"/>
        <w:color w:val="6091BA"/>
        <w:sz w:val="16"/>
        <w:szCs w:val="16"/>
        <w:u w:val="single"/>
      </w:rPr>
      <w:t>Exploring Variables While Testing &amp; Improving Mint-Mobiles (for High School)</w:t>
    </w:r>
    <w:r w:rsidR="004F0F0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Market Your Mint-Mobile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D62A" w14:textId="77777777" w:rsidR="003F7366" w:rsidRDefault="003F7366">
      <w:pPr>
        <w:spacing w:line="240" w:lineRule="auto"/>
      </w:pPr>
      <w:r>
        <w:separator/>
      </w:r>
    </w:p>
  </w:footnote>
  <w:footnote w:type="continuationSeparator" w:id="0">
    <w:p w14:paraId="6F7FFD68" w14:textId="77777777" w:rsidR="003F7366" w:rsidRDefault="003F7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0B8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B5E044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0D5F7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B93F49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4EC3"/>
    <w:multiLevelType w:val="hybridMultilevel"/>
    <w:tmpl w:val="A5B6B0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45082"/>
    <w:rsid w:val="000F738F"/>
    <w:rsid w:val="001E1959"/>
    <w:rsid w:val="00301599"/>
    <w:rsid w:val="003F7366"/>
    <w:rsid w:val="00473767"/>
    <w:rsid w:val="004F0F0E"/>
    <w:rsid w:val="005C4DD6"/>
    <w:rsid w:val="005E5C49"/>
    <w:rsid w:val="00653F34"/>
    <w:rsid w:val="00677F12"/>
    <w:rsid w:val="00683ADC"/>
    <w:rsid w:val="006C41D3"/>
    <w:rsid w:val="00741F5D"/>
    <w:rsid w:val="0075630B"/>
    <w:rsid w:val="007E717A"/>
    <w:rsid w:val="00812199"/>
    <w:rsid w:val="00871A0A"/>
    <w:rsid w:val="0088534A"/>
    <w:rsid w:val="008B4141"/>
    <w:rsid w:val="008B5B76"/>
    <w:rsid w:val="00BC6178"/>
    <w:rsid w:val="00C20152"/>
    <w:rsid w:val="00C53DB5"/>
    <w:rsid w:val="00CB536B"/>
    <w:rsid w:val="00D22868"/>
    <w:rsid w:val="00D64597"/>
    <w:rsid w:val="00DC0D92"/>
    <w:rsid w:val="00E714CA"/>
    <w:rsid w:val="00E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FE99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2286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5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10</cp:revision>
  <cp:lastPrinted>2020-02-05T17:53:00Z</cp:lastPrinted>
  <dcterms:created xsi:type="dcterms:W3CDTF">2020-03-02T16:58:00Z</dcterms:created>
  <dcterms:modified xsi:type="dcterms:W3CDTF">2020-04-08T23:41:00Z</dcterms:modified>
</cp:coreProperties>
</file>