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636" w:rsidRDefault="005A2486">
      <w:pPr>
        <w:spacing w:before="55" w:line="333" w:lineRule="auto"/>
        <w:ind w:left="209" w:hanging="110"/>
        <w:rPr>
          <w:sz w:val="26"/>
        </w:rPr>
      </w:pPr>
      <w:r>
        <w:rPr>
          <w:sz w:val="26"/>
        </w:rPr>
        <w:t>Scientists</w:t>
      </w:r>
      <w:r>
        <w:rPr>
          <w:spacing w:val="-13"/>
          <w:sz w:val="26"/>
        </w:rPr>
        <w:t xml:space="preserve"> </w:t>
      </w:r>
      <w:r>
        <w:rPr>
          <w:sz w:val="26"/>
        </w:rPr>
        <w:t>investigate</w:t>
      </w:r>
      <w:r>
        <w:rPr>
          <w:spacing w:val="-11"/>
          <w:sz w:val="26"/>
        </w:rPr>
        <w:t xml:space="preserve"> </w:t>
      </w:r>
      <w:r>
        <w:rPr>
          <w:sz w:val="26"/>
        </w:rPr>
        <w:t>what</w:t>
      </w:r>
      <w:r>
        <w:rPr>
          <w:spacing w:val="-11"/>
          <w:sz w:val="26"/>
        </w:rPr>
        <w:t xml:space="preserve"> </w:t>
      </w:r>
      <w:r>
        <w:rPr>
          <w:sz w:val="26"/>
        </w:rPr>
        <w:t>is;</w:t>
      </w:r>
      <w:r>
        <w:rPr>
          <w:spacing w:val="-11"/>
          <w:sz w:val="26"/>
        </w:rPr>
        <w:t xml:space="preserve"> </w:t>
      </w:r>
      <w:r>
        <w:rPr>
          <w:sz w:val="26"/>
        </w:rPr>
        <w:t>they</w:t>
      </w:r>
      <w:r>
        <w:rPr>
          <w:spacing w:val="-11"/>
          <w:sz w:val="26"/>
        </w:rPr>
        <w:t xml:space="preserve"> </w:t>
      </w:r>
      <w:r>
        <w:rPr>
          <w:sz w:val="26"/>
        </w:rPr>
        <w:t>discover</w:t>
      </w:r>
      <w:r>
        <w:rPr>
          <w:spacing w:val="-11"/>
          <w:sz w:val="26"/>
        </w:rPr>
        <w:t xml:space="preserve"> </w:t>
      </w:r>
      <w:r>
        <w:rPr>
          <w:sz w:val="26"/>
        </w:rPr>
        <w:t>new</w:t>
      </w:r>
      <w:r>
        <w:rPr>
          <w:spacing w:val="-10"/>
          <w:sz w:val="26"/>
        </w:rPr>
        <w:t xml:space="preserve"> </w:t>
      </w:r>
      <w:r>
        <w:rPr>
          <w:sz w:val="26"/>
        </w:rPr>
        <w:t>knowledge</w:t>
      </w:r>
      <w:r>
        <w:rPr>
          <w:spacing w:val="-11"/>
          <w:sz w:val="26"/>
        </w:rPr>
        <w:t xml:space="preserve"> </w:t>
      </w:r>
      <w:r>
        <w:rPr>
          <w:sz w:val="26"/>
        </w:rPr>
        <w:t>by</w:t>
      </w:r>
      <w:r>
        <w:rPr>
          <w:spacing w:val="-10"/>
          <w:sz w:val="26"/>
        </w:rPr>
        <w:t xml:space="preserve"> </w:t>
      </w:r>
      <w:r>
        <w:rPr>
          <w:sz w:val="26"/>
        </w:rPr>
        <w:t>peering</w:t>
      </w:r>
      <w:r>
        <w:rPr>
          <w:spacing w:val="-11"/>
          <w:sz w:val="26"/>
        </w:rPr>
        <w:t xml:space="preserve"> </w:t>
      </w:r>
      <w:r>
        <w:rPr>
          <w:sz w:val="26"/>
        </w:rPr>
        <w:t>into</w:t>
      </w:r>
      <w:r>
        <w:rPr>
          <w:spacing w:val="-11"/>
          <w:sz w:val="26"/>
        </w:rPr>
        <w:t xml:space="preserve"> </w:t>
      </w:r>
      <w:r>
        <w:rPr>
          <w:sz w:val="26"/>
        </w:rPr>
        <w:t>the</w:t>
      </w:r>
      <w:r>
        <w:rPr>
          <w:spacing w:val="-11"/>
          <w:sz w:val="26"/>
        </w:rPr>
        <w:t xml:space="preserve"> </w:t>
      </w:r>
      <w:r>
        <w:rPr>
          <w:sz w:val="26"/>
        </w:rPr>
        <w:t>unknown... Engineers</w:t>
      </w:r>
      <w:r>
        <w:rPr>
          <w:spacing w:val="-7"/>
          <w:sz w:val="26"/>
        </w:rPr>
        <w:t xml:space="preserve"> </w:t>
      </w:r>
      <w:r>
        <w:rPr>
          <w:sz w:val="26"/>
        </w:rPr>
        <w:t>create</w:t>
      </w:r>
      <w:r>
        <w:rPr>
          <w:spacing w:val="-5"/>
          <w:sz w:val="26"/>
        </w:rPr>
        <w:t xml:space="preserve"> </w:t>
      </w:r>
      <w:r>
        <w:rPr>
          <w:sz w:val="26"/>
        </w:rPr>
        <w:t>what</w:t>
      </w:r>
      <w:r>
        <w:rPr>
          <w:spacing w:val="-6"/>
          <w:sz w:val="26"/>
        </w:rPr>
        <w:t xml:space="preserve"> </w:t>
      </w:r>
      <w:r>
        <w:rPr>
          <w:sz w:val="26"/>
        </w:rPr>
        <w:t>has</w:t>
      </w:r>
      <w:r>
        <w:rPr>
          <w:spacing w:val="-5"/>
          <w:sz w:val="26"/>
        </w:rPr>
        <w:t xml:space="preserve"> </w:t>
      </w:r>
      <w:r>
        <w:rPr>
          <w:sz w:val="26"/>
        </w:rPr>
        <w:t>not</w:t>
      </w:r>
      <w:r>
        <w:rPr>
          <w:spacing w:val="-7"/>
          <w:sz w:val="26"/>
        </w:rPr>
        <w:t xml:space="preserve"> </w:t>
      </w:r>
      <w:r>
        <w:rPr>
          <w:sz w:val="26"/>
        </w:rPr>
        <w:t>been;</w:t>
      </w:r>
      <w:r>
        <w:rPr>
          <w:spacing w:val="-5"/>
          <w:sz w:val="26"/>
        </w:rPr>
        <w:t xml:space="preserve"> </w:t>
      </w:r>
      <w:r>
        <w:rPr>
          <w:sz w:val="26"/>
        </w:rPr>
        <w:t>they</w:t>
      </w:r>
      <w:r>
        <w:rPr>
          <w:spacing w:val="-6"/>
          <w:sz w:val="26"/>
        </w:rPr>
        <w:t xml:space="preserve"> </w:t>
      </w:r>
      <w:r>
        <w:rPr>
          <w:sz w:val="26"/>
        </w:rPr>
        <w:t>create</w:t>
      </w:r>
      <w:r>
        <w:rPr>
          <w:spacing w:val="-5"/>
          <w:sz w:val="26"/>
        </w:rPr>
        <w:t xml:space="preserve"> </w:t>
      </w:r>
      <w:r>
        <w:rPr>
          <w:sz w:val="26"/>
        </w:rPr>
        <w:t>things</w:t>
      </w:r>
      <w:r>
        <w:rPr>
          <w:spacing w:val="-6"/>
          <w:sz w:val="26"/>
        </w:rPr>
        <w:t xml:space="preserve"> </w:t>
      </w:r>
      <w:r>
        <w:rPr>
          <w:sz w:val="26"/>
        </w:rPr>
        <w:t>that</w:t>
      </w:r>
      <w:r>
        <w:rPr>
          <w:spacing w:val="-6"/>
          <w:sz w:val="26"/>
        </w:rPr>
        <w:t xml:space="preserve"> </w:t>
      </w:r>
      <w:r>
        <w:rPr>
          <w:sz w:val="26"/>
        </w:rPr>
        <w:t>have</w:t>
      </w:r>
      <w:r>
        <w:rPr>
          <w:spacing w:val="-6"/>
          <w:sz w:val="26"/>
        </w:rPr>
        <w:t xml:space="preserve"> </w:t>
      </w:r>
      <w:r>
        <w:rPr>
          <w:sz w:val="26"/>
        </w:rPr>
        <w:t>never</w:t>
      </w:r>
      <w:r>
        <w:rPr>
          <w:spacing w:val="-6"/>
          <w:sz w:val="26"/>
        </w:rPr>
        <w:t xml:space="preserve"> </w:t>
      </w:r>
      <w:r>
        <w:rPr>
          <w:sz w:val="26"/>
        </w:rPr>
        <w:t>existed</w:t>
      </w:r>
      <w:r>
        <w:rPr>
          <w:spacing w:val="-6"/>
          <w:sz w:val="26"/>
        </w:rPr>
        <w:t xml:space="preserve"> </w:t>
      </w:r>
      <w:r>
        <w:rPr>
          <w:sz w:val="26"/>
        </w:rPr>
        <w:t>before...</w:t>
      </w:r>
    </w:p>
    <w:p w:rsidR="00D36636" w:rsidRPr="005A2486" w:rsidRDefault="005A2486" w:rsidP="005A2486">
      <w:pPr>
        <w:spacing w:before="1"/>
        <w:ind w:left="4928"/>
        <w:rPr>
          <w:sz w:val="20"/>
        </w:rPr>
      </w:pPr>
      <w:r>
        <w:rPr>
          <w:rFonts w:ascii="Times New Roman" w:hAnsi="Times New Roman"/>
          <w:sz w:val="20"/>
        </w:rPr>
        <w:t xml:space="preserve">— </w:t>
      </w:r>
      <w:r>
        <w:rPr>
          <w:sz w:val="20"/>
        </w:rPr>
        <w:t xml:space="preserve">Joseph </w:t>
      </w:r>
      <w:proofErr w:type="spellStart"/>
      <w:r>
        <w:rPr>
          <w:sz w:val="20"/>
        </w:rPr>
        <w:t>Bordogna</w:t>
      </w:r>
      <w:proofErr w:type="spellEnd"/>
      <w:r>
        <w:rPr>
          <w:sz w:val="20"/>
        </w:rPr>
        <w:t>, Deputy Director, National Science Foundation</w:t>
      </w:r>
    </w:p>
    <w:p w:rsidR="005A2486" w:rsidRDefault="005A2486">
      <w:pPr>
        <w:pStyle w:val="BodyText"/>
        <w:spacing w:before="7"/>
        <w:rPr>
          <w:sz w:val="11"/>
        </w:rPr>
      </w:pPr>
    </w:p>
    <w:p w:rsidR="005A2486" w:rsidRDefault="005A2486">
      <w:pPr>
        <w:pStyle w:val="BodyText"/>
        <w:spacing w:before="7"/>
        <w:rPr>
          <w:sz w:val="11"/>
        </w:rPr>
      </w:pPr>
    </w:p>
    <w:p w:rsidR="00D36636" w:rsidRPr="005A2486" w:rsidRDefault="005A2486" w:rsidP="005A2486">
      <w:pPr>
        <w:pStyle w:val="BodyText"/>
        <w:spacing w:before="7"/>
        <w:jc w:val="center"/>
        <w:rPr>
          <w:sz w:val="11"/>
        </w:rPr>
      </w:pPr>
      <w:r>
        <w:rPr>
          <w:sz w:val="22"/>
        </w:rPr>
        <w:pict>
          <v:shape id="_x0000_s1027" style="position:absolute;left:0;text-align:left;margin-left:20.1pt;margin-top:275.45pt;width:526.4pt;height:122pt;z-index:-251725824;mso-position-horizontal-relative:page" coordorigin="402,-463" coordsize="10528,2440" o:spt="100" adj="0,,0" path="m9321,1957r-1316,l8078,1977r1170,l9321,1957xm9541,1937r-1755,l7859,1957r1609,l9541,1937xm9760,1917r-2266,l7567,1937r2120,l9760,1917xm9906,1897r-2559,l7420,1917r2413,l9906,1897xm10125,1857r-3143,l7055,1877r73,l7201,1897r2778,l10125,1857xm10564,1757r-4240,l6470,1797r73,l6616,1817r73,l6762,1837r74,l6909,1857r3290,l10564,1757xm10930,1337r-7823,l3180,1357r219,l3472,1377r147,l3692,1397r146,l3911,1417r146,l4130,1437r74,l4277,1457r73,l4423,1477r73,l4569,1497r73,l4715,1517r73,l4862,1537r73,l5081,1577r73,l5227,1597r73,l5373,1617r73,l5812,1677r146,40l6031,1717r73,20l6178,1737r73,20l10637,1757r73,-20l10783,1697r147,-40l10930,1337xm4423,-343r-3290,l402,-143r,1800l987,1497r73,l1279,1437r73,l1425,1417r74,l1572,1397r73,l1718,1377r146,l1937,1357r219,l2230,1337r8700,l10930,177r-2705,l8152,157r-220,l7859,137r-219,l7567,117r-73,l7420,97r-146,l7201,77r-73,l7055,57r-73,l6909,37r-73,l6762,17r-73,l6616,-3r-73,l6470,-23r-73,l6324,-43r-73,l6104,-83r-73,l5958,-103r-73,l5520,-163r-74,-20l5373,-183r-146,-40l5154,-223r-73,-20l5008,-243r-73,-20l4862,-263r-74,-20l4715,-283r-146,-40l4496,-323r-73,-20xm10930,-143l10272,37r-73,l10052,77r-73,l9906,97r-73,l9760,117r-73,l9614,137r-73,l9468,157r-220,l9175,177r1755,l10930,-143xm4204,-363r-2925,l1206,-343r3071,l4204,-363xm3911,-403r-2412,l1352,-363r2778,l4057,-383r-73,l3911,-403xm3692,-423r-2047,l1572,-403r2193,l3692,-423xm3472,-443r-1608,l1791,-423r1755,l3472,-443xm3180,-463r-1097,l2010,-443r1243,l3180,-463xe" fillcolor="#9934ff" stroked="f">
            <v:stroke joinstyle="round"/>
            <v:formulas/>
            <v:path arrowok="t" o:connecttype="segments"/>
            <w10:wrap anchorx="page"/>
          </v:shape>
        </w:pict>
      </w:r>
      <w:r>
        <w:rPr>
          <w:noProof/>
          <w:sz w:val="11"/>
        </w:rPr>
        <w:drawing>
          <wp:inline distT="0" distB="0" distL="0" distR="0" wp14:anchorId="2227CE5F" wp14:editId="6C24C59C">
            <wp:extent cx="3732530" cy="37325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DPHub_Graphic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2929" cy="3732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6636" w:rsidRDefault="00D36636">
      <w:pPr>
        <w:pStyle w:val="BodyText"/>
        <w:spacing w:before="8"/>
        <w:rPr>
          <w:sz w:val="24"/>
        </w:rPr>
      </w:pPr>
    </w:p>
    <w:p w:rsidR="00D36636" w:rsidRDefault="00D36636">
      <w:pPr>
        <w:rPr>
          <w:sz w:val="24"/>
        </w:rPr>
        <w:sectPr w:rsidR="00D36636">
          <w:type w:val="continuous"/>
          <w:pgSz w:w="12240" w:h="15840"/>
          <w:pgMar w:top="1380" w:right="760" w:bottom="280" w:left="560" w:header="720" w:footer="720" w:gutter="0"/>
          <w:cols w:space="720"/>
        </w:sectPr>
      </w:pPr>
    </w:p>
    <w:p w:rsidR="00D36636" w:rsidRDefault="005A2486">
      <w:pPr>
        <w:spacing w:before="91"/>
        <w:ind w:left="344" w:right="282"/>
        <w:rPr>
          <w:rFonts w:ascii="Arial"/>
          <w:b/>
          <w:sz w:val="28"/>
        </w:rPr>
      </w:pPr>
      <w:r>
        <w:rPr>
          <w:rFonts w:ascii="Arial"/>
          <w:b/>
          <w:color w:val="FFFFFF"/>
          <w:sz w:val="28"/>
        </w:rPr>
        <w:lastRenderedPageBreak/>
        <w:t>Every act of creation is first an act of destruction.</w:t>
      </w:r>
    </w:p>
    <w:p w:rsidR="00D36636" w:rsidRDefault="005A2486">
      <w:pPr>
        <w:spacing w:before="5"/>
        <w:ind w:left="2866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color w:val="FFFFFF"/>
          <w:sz w:val="20"/>
        </w:rPr>
        <w:t>— Pablo Picasso</w:t>
      </w:r>
    </w:p>
    <w:p w:rsidR="00D36636" w:rsidRDefault="005A2486">
      <w:pPr>
        <w:pStyle w:val="BodyText"/>
        <w:rPr>
          <w:rFonts w:ascii="Times New Roman"/>
          <w:b/>
          <w:sz w:val="30"/>
        </w:rPr>
      </w:pPr>
      <w:r>
        <w:br w:type="column"/>
      </w:r>
    </w:p>
    <w:p w:rsidR="00D36636" w:rsidRDefault="005A2486">
      <w:pPr>
        <w:spacing w:before="241"/>
        <w:ind w:left="344" w:right="1928"/>
        <w:rPr>
          <w:rFonts w:ascii="Arial"/>
          <w:b/>
          <w:sz w:val="28"/>
        </w:rPr>
      </w:pPr>
      <w:r>
        <w:rPr>
          <w:rFonts w:ascii="Arial"/>
          <w:b/>
          <w:color w:val="FFFFFF"/>
          <w:sz w:val="28"/>
        </w:rPr>
        <w:t>Imagination is more important than knowledge.</w:t>
      </w:r>
    </w:p>
    <w:p w:rsidR="00D36636" w:rsidRPr="005A2486" w:rsidRDefault="005A2486" w:rsidP="005A2486">
      <w:pPr>
        <w:spacing w:before="5"/>
        <w:ind w:left="2722"/>
        <w:rPr>
          <w:rFonts w:ascii="Times New Roman" w:hAnsi="Times New Roman"/>
          <w:b/>
          <w:sz w:val="20"/>
        </w:rPr>
        <w:sectPr w:rsidR="00D36636" w:rsidRPr="005A2486">
          <w:type w:val="continuous"/>
          <w:pgSz w:w="12240" w:h="15840"/>
          <w:pgMar w:top="1380" w:right="760" w:bottom="280" w:left="560" w:header="720" w:footer="720" w:gutter="0"/>
          <w:cols w:num="2" w:space="720" w:equalWidth="0">
            <w:col w:w="4319" w:space="746"/>
            <w:col w:w="5855"/>
          </w:cols>
        </w:sectPr>
      </w:pPr>
      <w:r>
        <w:rPr>
          <w:rFonts w:ascii="Times New Roman" w:hAnsi="Times New Roman"/>
          <w:b/>
          <w:color w:val="FFFFFF"/>
          <w:sz w:val="20"/>
        </w:rPr>
        <w:t>— Albert Einstein</w:t>
      </w:r>
    </w:p>
    <w:p w:rsidR="00D36636" w:rsidRDefault="00D36636">
      <w:pPr>
        <w:pStyle w:val="BodyText"/>
        <w:rPr>
          <w:rFonts w:ascii="Times New Roman"/>
          <w:b/>
          <w:sz w:val="20"/>
        </w:rPr>
      </w:pPr>
      <w:bookmarkStart w:id="0" w:name="_GoBack"/>
      <w:bookmarkEnd w:id="0"/>
    </w:p>
    <w:p w:rsidR="00D36636" w:rsidRDefault="00D36636">
      <w:pPr>
        <w:pStyle w:val="BodyText"/>
        <w:spacing w:before="10"/>
        <w:rPr>
          <w:rFonts w:ascii="Times New Roman"/>
          <w:b/>
          <w:sz w:val="18"/>
        </w:rPr>
      </w:pPr>
    </w:p>
    <w:p w:rsidR="00D36636" w:rsidRDefault="005A2486">
      <w:pPr>
        <w:pStyle w:val="BodyText"/>
        <w:ind w:left="966"/>
        <w:rPr>
          <w:rFonts w:ascii="Times New Roman"/>
          <w:sz w:val="20"/>
        </w:rPr>
      </w:pPr>
      <w:r>
        <w:rPr>
          <w:rFonts w:ascii="Times New Roman"/>
          <w:position w:val="-2"/>
          <w:sz w:val="20"/>
        </w:rPr>
      </w:r>
      <w:r>
        <w:rPr>
          <w:rFonts w:ascii="Times New Roman"/>
          <w:position w:val="-2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33.3pt;height:194.4pt;mso-left-percent:-10001;mso-top-percent:-10001;mso-position-horizontal:absolute;mso-position-horizontal-relative:char;mso-position-vertical:absolute;mso-position-vertical-relative:line;mso-left-percent:-10001;mso-top-percent:-10001" fillcolor="#e1ffe1" strokecolor="#010101" strokeweight="2.7pt">
            <v:stroke linestyle="thickThin"/>
            <v:textbox inset="0,0,0,0">
              <w:txbxContent>
                <w:p w:rsidR="00D36636" w:rsidRDefault="005A2486">
                  <w:pPr>
                    <w:spacing w:before="44"/>
                    <w:ind w:left="368" w:right="368"/>
                    <w:jc w:val="center"/>
                    <w:rPr>
                      <w:sz w:val="72"/>
                    </w:rPr>
                  </w:pPr>
                  <w:r>
                    <w:rPr>
                      <w:sz w:val="72"/>
                    </w:rPr>
                    <w:t>Brainstorming</w:t>
                  </w:r>
                  <w:r>
                    <w:rPr>
                      <w:spacing w:val="-54"/>
                      <w:sz w:val="72"/>
                    </w:rPr>
                    <w:t xml:space="preserve"> </w:t>
                  </w:r>
                  <w:r>
                    <w:rPr>
                      <w:sz w:val="72"/>
                    </w:rPr>
                    <w:t>Guidelines</w:t>
                  </w:r>
                </w:p>
                <w:p w:rsidR="00D36636" w:rsidRDefault="005A2486">
                  <w:pPr>
                    <w:pStyle w:val="BodyText"/>
                    <w:spacing w:before="85"/>
                    <w:ind w:left="368" w:right="368"/>
                    <w:jc w:val="center"/>
                  </w:pPr>
                  <w:r>
                    <w:t>No negative comments allowed.</w:t>
                  </w:r>
                </w:p>
                <w:p w:rsidR="00D36636" w:rsidRDefault="005A2486">
                  <w:pPr>
                    <w:pStyle w:val="BodyText"/>
                    <w:spacing w:before="3"/>
                    <w:ind w:left="368" w:right="367"/>
                    <w:jc w:val="center"/>
                  </w:pPr>
                  <w:r>
                    <w:t>Encourage wild ideas.</w:t>
                  </w:r>
                </w:p>
                <w:p w:rsidR="00D36636" w:rsidRDefault="005A2486">
                  <w:pPr>
                    <w:pStyle w:val="BodyText"/>
                    <w:spacing w:before="1"/>
                    <w:ind w:left="368" w:right="367"/>
                    <w:jc w:val="center"/>
                  </w:pPr>
                  <w:r>
                    <w:t>Record all ideas.</w:t>
                  </w:r>
                </w:p>
                <w:p w:rsidR="00D36636" w:rsidRDefault="005A2486">
                  <w:pPr>
                    <w:pStyle w:val="BodyText"/>
                    <w:spacing w:before="2"/>
                    <w:ind w:left="2044" w:right="2045"/>
                    <w:jc w:val="center"/>
                  </w:pPr>
                  <w:r>
                    <w:t>Build on the ideas of others. Stay focused on the</w:t>
                  </w:r>
                  <w:r>
                    <w:rPr>
                      <w:spacing w:val="89"/>
                    </w:rPr>
                    <w:t xml:space="preserve"> </w:t>
                  </w:r>
                  <w:r>
                    <w:t>topic.</w:t>
                  </w:r>
                </w:p>
                <w:p w:rsidR="00D36636" w:rsidRDefault="005A2486">
                  <w:pPr>
                    <w:pStyle w:val="BodyText"/>
                    <w:spacing w:before="3"/>
                    <w:ind w:left="368" w:right="368"/>
                    <w:jc w:val="center"/>
                  </w:pPr>
                  <w:r>
                    <w:t>Allow only one conversation at a time.</w:t>
                  </w:r>
                </w:p>
              </w:txbxContent>
            </v:textbox>
            <w10:wrap type="none"/>
            <w10:anchorlock/>
          </v:shape>
        </w:pict>
      </w:r>
    </w:p>
    <w:p w:rsidR="00D36636" w:rsidRDefault="00D36636">
      <w:pPr>
        <w:pStyle w:val="BodyText"/>
        <w:spacing w:before="4"/>
        <w:rPr>
          <w:rFonts w:ascii="Times New Roman"/>
          <w:b/>
          <w:sz w:val="7"/>
        </w:rPr>
      </w:pPr>
    </w:p>
    <w:p w:rsidR="00D36636" w:rsidRDefault="005A2486">
      <w:pPr>
        <w:spacing w:before="94" w:line="230" w:lineRule="exact"/>
        <w:ind w:left="880"/>
        <w:rPr>
          <w:rFonts w:ascii="Arial"/>
          <w:b/>
          <w:sz w:val="20"/>
        </w:rPr>
      </w:pPr>
      <w:r>
        <w:rPr>
          <w:rFonts w:ascii="Arial"/>
          <w:b/>
          <w:sz w:val="20"/>
        </w:rPr>
        <w:t xml:space="preserve">Engineering Design Process: Time </w:t>
      </w:r>
      <w:proofErr w:type="gramStart"/>
      <w:r>
        <w:rPr>
          <w:rFonts w:ascii="Arial"/>
          <w:b/>
          <w:sz w:val="20"/>
        </w:rPr>
        <w:t>To</w:t>
      </w:r>
      <w:proofErr w:type="gramEnd"/>
      <w:r>
        <w:rPr>
          <w:rFonts w:ascii="Arial"/>
          <w:b/>
          <w:sz w:val="20"/>
        </w:rPr>
        <w:t xml:space="preserve"> Design Lesson, Hot Problem Solving Activi</w:t>
      </w:r>
      <w:r>
        <w:rPr>
          <w:rFonts w:ascii="Arial"/>
          <w:b/>
          <w:sz w:val="20"/>
        </w:rPr>
        <w:t>ty</w:t>
      </w:r>
    </w:p>
    <w:p w:rsidR="00D36636" w:rsidRDefault="005A2486">
      <w:pPr>
        <w:spacing w:line="230" w:lineRule="exact"/>
        <w:ind w:left="88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— Design &amp; Brainstorming Handout</w:t>
      </w:r>
    </w:p>
    <w:sectPr w:rsidR="00D36636">
      <w:type w:val="continuous"/>
      <w:pgSz w:w="12240" w:h="15840"/>
      <w:pgMar w:top="1380" w:right="7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8208F"/>
    <w:multiLevelType w:val="hybridMultilevel"/>
    <w:tmpl w:val="8480A14A"/>
    <w:lvl w:ilvl="0" w:tplc="04FA3DB8">
      <w:start w:val="1"/>
      <w:numFmt w:val="decimal"/>
      <w:lvlText w:val="%1."/>
      <w:lvlJc w:val="left"/>
      <w:pPr>
        <w:ind w:left="3077" w:hanging="477"/>
        <w:jc w:val="right"/>
      </w:pPr>
      <w:rPr>
        <w:rFonts w:ascii="Tahoma" w:eastAsia="Tahoma" w:hAnsi="Tahoma" w:cs="Tahoma" w:hint="default"/>
        <w:w w:val="117"/>
        <w:sz w:val="36"/>
        <w:szCs w:val="36"/>
      </w:rPr>
    </w:lvl>
    <w:lvl w:ilvl="1" w:tplc="0CC07D86">
      <w:numFmt w:val="bullet"/>
      <w:lvlText w:val="•"/>
      <w:lvlJc w:val="left"/>
      <w:pPr>
        <w:ind w:left="3650" w:hanging="477"/>
      </w:pPr>
      <w:rPr>
        <w:rFonts w:hint="default"/>
      </w:rPr>
    </w:lvl>
    <w:lvl w:ilvl="2" w:tplc="076C3212">
      <w:numFmt w:val="bullet"/>
      <w:lvlText w:val="•"/>
      <w:lvlJc w:val="left"/>
      <w:pPr>
        <w:ind w:left="4221" w:hanging="477"/>
      </w:pPr>
      <w:rPr>
        <w:rFonts w:hint="default"/>
      </w:rPr>
    </w:lvl>
    <w:lvl w:ilvl="3" w:tplc="42D6721A">
      <w:numFmt w:val="bullet"/>
      <w:lvlText w:val="•"/>
      <w:lvlJc w:val="left"/>
      <w:pPr>
        <w:ind w:left="4791" w:hanging="477"/>
      </w:pPr>
      <w:rPr>
        <w:rFonts w:hint="default"/>
      </w:rPr>
    </w:lvl>
    <w:lvl w:ilvl="4" w:tplc="B480387E">
      <w:numFmt w:val="bullet"/>
      <w:lvlText w:val="•"/>
      <w:lvlJc w:val="left"/>
      <w:pPr>
        <w:ind w:left="5362" w:hanging="477"/>
      </w:pPr>
      <w:rPr>
        <w:rFonts w:hint="default"/>
      </w:rPr>
    </w:lvl>
    <w:lvl w:ilvl="5" w:tplc="8BCA6644">
      <w:numFmt w:val="bullet"/>
      <w:lvlText w:val="•"/>
      <w:lvlJc w:val="left"/>
      <w:pPr>
        <w:ind w:left="5933" w:hanging="477"/>
      </w:pPr>
      <w:rPr>
        <w:rFonts w:hint="default"/>
      </w:rPr>
    </w:lvl>
    <w:lvl w:ilvl="6" w:tplc="97DC4B9A">
      <w:numFmt w:val="bullet"/>
      <w:lvlText w:val="•"/>
      <w:lvlJc w:val="left"/>
      <w:pPr>
        <w:ind w:left="6503" w:hanging="477"/>
      </w:pPr>
      <w:rPr>
        <w:rFonts w:hint="default"/>
      </w:rPr>
    </w:lvl>
    <w:lvl w:ilvl="7" w:tplc="B516A7FA">
      <w:numFmt w:val="bullet"/>
      <w:lvlText w:val="•"/>
      <w:lvlJc w:val="left"/>
      <w:pPr>
        <w:ind w:left="7074" w:hanging="477"/>
      </w:pPr>
      <w:rPr>
        <w:rFonts w:hint="default"/>
      </w:rPr>
    </w:lvl>
    <w:lvl w:ilvl="8" w:tplc="8A625A2E">
      <w:numFmt w:val="bullet"/>
      <w:lvlText w:val="•"/>
      <w:lvlJc w:val="left"/>
      <w:pPr>
        <w:ind w:left="7645" w:hanging="47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36636"/>
    <w:rsid w:val="005A2486"/>
    <w:rsid w:val="00D3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43CBF3B"/>
  <w15:docId w15:val="{9A2BB3AF-CE91-40A6-934F-3F2FC6B88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EDP_L1_Act1_Design Handout_draft5_TEDL_dwc.doc</vt:lpstr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EDP_L1_Act1_Design Handout_draft5_TEDL_dwc.doc</dc:title>
  <dc:creator>myersb</dc:creator>
  <cp:lastModifiedBy>Dua Chaker</cp:lastModifiedBy>
  <cp:revision>2</cp:revision>
  <dcterms:created xsi:type="dcterms:W3CDTF">2020-02-28T22:31:00Z</dcterms:created>
  <dcterms:modified xsi:type="dcterms:W3CDTF">2020-02-28T22:34:00Z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2006-05-18T00:00:00Z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2020-02-28T00:00:00Z</vt:filetime>
  </property>
</Properties>
</file>