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74E25" w14:textId="68C60517" w:rsidR="00195A3F" w:rsidRPr="00434E0E" w:rsidRDefault="00434E0E" w:rsidP="00B563B8">
      <w:pPr>
        <w:spacing w:before="240" w:after="120" w:line="276" w:lineRule="auto"/>
        <w:jc w:val="center"/>
        <w:rPr>
          <w:rFonts w:asciiTheme="majorHAnsi" w:eastAsia="Calibri" w:hAnsiTheme="majorHAnsi" w:cs="Arial"/>
          <w:b/>
          <w:color w:val="000000"/>
          <w:sz w:val="36"/>
          <w:szCs w:val="36"/>
        </w:rPr>
      </w:pPr>
      <w:r w:rsidRPr="00434E0E">
        <w:rPr>
          <w:rFonts w:asciiTheme="majorHAnsi" w:eastAsia="Calibri" w:hAnsiTheme="majorHAnsi" w:cs="Arial"/>
          <w:b/>
          <w:color w:val="000000"/>
          <w:sz w:val="36"/>
          <w:szCs w:val="36"/>
        </w:rPr>
        <w:t>Isometric Drawing</w:t>
      </w:r>
      <w:r w:rsidR="0061639A" w:rsidRPr="00434E0E">
        <w:rPr>
          <w:rFonts w:asciiTheme="majorHAnsi" w:eastAsia="Calibri" w:hAnsiTheme="majorHAnsi" w:cs="Arial"/>
          <w:b/>
          <w:color w:val="000000"/>
          <w:sz w:val="36"/>
          <w:szCs w:val="36"/>
        </w:rPr>
        <w:t xml:space="preserve"> Worksheet</w:t>
      </w:r>
      <w:r w:rsidR="00073BA2">
        <w:rPr>
          <w:rFonts w:asciiTheme="majorHAnsi" w:eastAsia="Calibri" w:hAnsiTheme="majorHAnsi" w:cs="Arial"/>
          <w:b/>
          <w:color w:val="000000"/>
          <w:sz w:val="36"/>
          <w:szCs w:val="36"/>
        </w:rPr>
        <w:t xml:space="preserve"> </w:t>
      </w:r>
      <w:r w:rsidR="00073BA2" w:rsidRPr="00073BA2">
        <w:rPr>
          <w:rFonts w:asciiTheme="majorHAnsi" w:eastAsia="Calibri" w:hAnsiTheme="majorHAnsi" w:cs="Arial"/>
          <w:b/>
          <w:color w:val="FF0000"/>
          <w:sz w:val="36"/>
          <w:szCs w:val="36"/>
        </w:rPr>
        <w:t>Answer Key</w:t>
      </w:r>
    </w:p>
    <w:p w14:paraId="79355058" w14:textId="6712E236" w:rsidR="0061639A" w:rsidRPr="00434E0E" w:rsidRDefault="00B563B8" w:rsidP="0061639A">
      <w:pPr>
        <w:spacing w:before="120"/>
        <w:jc w:val="both"/>
        <w:rPr>
          <w:rFonts w:asciiTheme="majorHAnsi" w:hAnsiTheme="majorHAnsi" w:cs="Arial"/>
          <w:b/>
          <w:noProof/>
          <w:sz w:val="22"/>
          <w:szCs w:val="22"/>
        </w:rPr>
      </w:pPr>
      <w:r>
        <w:rPr>
          <w:rFonts w:asciiTheme="majorHAnsi" w:hAnsiTheme="majorHAnsi" w:cs="Arial"/>
          <w:b/>
          <w:noProof/>
          <w:sz w:val="22"/>
          <w:szCs w:val="22"/>
        </w:rPr>
        <w:t>Instructions</w:t>
      </w:r>
    </w:p>
    <w:p w14:paraId="62906569" w14:textId="1E87FD5F" w:rsidR="00875BEF" w:rsidRPr="00434E0E" w:rsidRDefault="00875BEF" w:rsidP="00B563B8">
      <w:pPr>
        <w:spacing w:after="120"/>
        <w:rPr>
          <w:rFonts w:asciiTheme="majorHAnsi" w:hAnsiTheme="majorHAnsi" w:cs="Times New Roman"/>
          <w:sz w:val="22"/>
          <w:szCs w:val="22"/>
        </w:rPr>
      </w:pPr>
      <w:r w:rsidRPr="00434E0E">
        <w:rPr>
          <w:rFonts w:asciiTheme="majorHAnsi" w:hAnsiTheme="majorHAnsi" w:cs="Times New Roman"/>
          <w:sz w:val="22"/>
          <w:szCs w:val="22"/>
        </w:rPr>
        <w:t>Draw the isometric view of each letter in the third column of the table. Make sure that the number of cub</w:t>
      </w:r>
      <w:r w:rsidR="00C0450C" w:rsidRPr="00434E0E">
        <w:rPr>
          <w:rFonts w:asciiTheme="majorHAnsi" w:hAnsiTheme="majorHAnsi" w:cs="Times New Roman"/>
          <w:sz w:val="22"/>
          <w:szCs w:val="22"/>
        </w:rPr>
        <w:t>e</w:t>
      </w:r>
      <w:r w:rsidRPr="00434E0E">
        <w:rPr>
          <w:rFonts w:asciiTheme="majorHAnsi" w:hAnsiTheme="majorHAnsi" w:cs="Times New Roman"/>
          <w:sz w:val="22"/>
          <w:szCs w:val="22"/>
        </w:rPr>
        <w:t>s you use to draw each letter matches the number used in the “Front view” of the letter.</w:t>
      </w:r>
    </w:p>
    <w:tbl>
      <w:tblPr>
        <w:tblStyle w:val="TableGrid"/>
        <w:tblW w:w="9473" w:type="dxa"/>
        <w:jc w:val="center"/>
        <w:tblLook w:val="04A0" w:firstRow="1" w:lastRow="0" w:firstColumn="1" w:lastColumn="0" w:noHBand="0" w:noVBand="1"/>
      </w:tblPr>
      <w:tblGrid>
        <w:gridCol w:w="1255"/>
        <w:gridCol w:w="3060"/>
        <w:gridCol w:w="5158"/>
      </w:tblGrid>
      <w:tr w:rsidR="00073BA2" w:rsidRPr="0061639A" w14:paraId="37653425" w14:textId="77777777" w:rsidTr="00B563B8">
        <w:trPr>
          <w:trHeight w:val="728"/>
          <w:jc w:val="center"/>
        </w:trPr>
        <w:tc>
          <w:tcPr>
            <w:tcW w:w="1255" w:type="dxa"/>
            <w:shd w:val="clear" w:color="auto" w:fill="7F7F7F" w:themeFill="text1" w:themeFillTint="80"/>
            <w:vAlign w:val="center"/>
          </w:tcPr>
          <w:p w14:paraId="0ADCD8DA" w14:textId="77777777" w:rsidR="00073BA2" w:rsidRPr="00B563B8" w:rsidRDefault="00073BA2" w:rsidP="00AD04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63B8">
              <w:rPr>
                <w:rFonts w:ascii="Arial" w:hAnsi="Arial" w:cs="Arial"/>
                <w:b/>
                <w:color w:val="FFFFFF" w:themeColor="background1"/>
              </w:rPr>
              <w:t>Letter to Draw</w:t>
            </w:r>
          </w:p>
        </w:tc>
        <w:tc>
          <w:tcPr>
            <w:tcW w:w="3060" w:type="dxa"/>
            <w:shd w:val="clear" w:color="auto" w:fill="7F7F7F" w:themeFill="text1" w:themeFillTint="80"/>
            <w:vAlign w:val="center"/>
          </w:tcPr>
          <w:p w14:paraId="5577E01C" w14:textId="77777777" w:rsidR="00073BA2" w:rsidRPr="00B563B8" w:rsidRDefault="00073BA2" w:rsidP="00AD04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63B8">
              <w:rPr>
                <w:rFonts w:ascii="Arial" w:hAnsi="Arial" w:cs="Arial"/>
                <w:b/>
                <w:color w:val="FFFFFF" w:themeColor="background1"/>
              </w:rPr>
              <w:t>Front View</w:t>
            </w:r>
          </w:p>
        </w:tc>
        <w:tc>
          <w:tcPr>
            <w:tcW w:w="5158" w:type="dxa"/>
            <w:shd w:val="clear" w:color="auto" w:fill="7F7F7F" w:themeFill="text1" w:themeFillTint="80"/>
            <w:vAlign w:val="center"/>
          </w:tcPr>
          <w:p w14:paraId="72DD85DC" w14:textId="77777777" w:rsidR="00073BA2" w:rsidRPr="00B563B8" w:rsidRDefault="00073BA2" w:rsidP="00AD04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63B8">
              <w:rPr>
                <w:rFonts w:ascii="Arial" w:hAnsi="Arial" w:cs="Arial"/>
                <w:b/>
                <w:color w:val="FFFFFF" w:themeColor="background1"/>
              </w:rPr>
              <w:t>Isometric View</w:t>
            </w:r>
          </w:p>
        </w:tc>
      </w:tr>
      <w:tr w:rsidR="00073BA2" w14:paraId="11D1A2B6" w14:textId="77777777" w:rsidTr="00B563B8">
        <w:trPr>
          <w:trHeight w:val="3410"/>
          <w:jc w:val="center"/>
        </w:trPr>
        <w:tc>
          <w:tcPr>
            <w:tcW w:w="1255" w:type="dxa"/>
            <w:vAlign w:val="center"/>
          </w:tcPr>
          <w:p w14:paraId="408E4695" w14:textId="77777777" w:rsidR="00073BA2" w:rsidRPr="00875BEF" w:rsidRDefault="00073BA2" w:rsidP="00B563B8">
            <w:pPr>
              <w:jc w:val="center"/>
              <w:rPr>
                <w:b/>
                <w:sz w:val="30"/>
                <w:szCs w:val="30"/>
              </w:rPr>
            </w:pPr>
            <w:r w:rsidRPr="0061639A">
              <w:rPr>
                <w:b/>
                <w:sz w:val="56"/>
                <w:szCs w:val="30"/>
              </w:rPr>
              <w:t>A</w:t>
            </w:r>
          </w:p>
        </w:tc>
        <w:tc>
          <w:tcPr>
            <w:tcW w:w="3060" w:type="dxa"/>
            <w:vAlign w:val="center"/>
          </w:tcPr>
          <w:p w14:paraId="2D36A57C" w14:textId="77777777" w:rsidR="00073BA2" w:rsidRDefault="00073BA2" w:rsidP="00B563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9B6D3A" wp14:editId="049C7CE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24000" cy="1752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8" w:type="dxa"/>
            <w:vAlign w:val="center"/>
          </w:tcPr>
          <w:p w14:paraId="24775A58" w14:textId="77777777" w:rsidR="00073BA2" w:rsidRDefault="00073BA2" w:rsidP="00B563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FB3BFD" wp14:editId="6E3911C7">
                  <wp:extent cx="1819275" cy="2261576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131" cy="226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BA2" w14:paraId="2C051715" w14:textId="77777777" w:rsidTr="00B563B8">
        <w:trPr>
          <w:trHeight w:val="3410"/>
          <w:jc w:val="center"/>
        </w:trPr>
        <w:tc>
          <w:tcPr>
            <w:tcW w:w="1255" w:type="dxa"/>
            <w:vAlign w:val="center"/>
          </w:tcPr>
          <w:p w14:paraId="325BD132" w14:textId="77777777" w:rsidR="00073BA2" w:rsidRPr="00875BEF" w:rsidRDefault="00073BA2" w:rsidP="00B563B8">
            <w:pPr>
              <w:jc w:val="center"/>
              <w:rPr>
                <w:b/>
                <w:sz w:val="30"/>
                <w:szCs w:val="30"/>
              </w:rPr>
            </w:pPr>
            <w:r w:rsidRPr="0061639A">
              <w:rPr>
                <w:b/>
                <w:sz w:val="56"/>
                <w:szCs w:val="30"/>
              </w:rPr>
              <w:t>J</w:t>
            </w:r>
          </w:p>
        </w:tc>
        <w:tc>
          <w:tcPr>
            <w:tcW w:w="3060" w:type="dxa"/>
            <w:vAlign w:val="center"/>
          </w:tcPr>
          <w:p w14:paraId="07754408" w14:textId="77777777" w:rsidR="00073BA2" w:rsidRDefault="00073BA2" w:rsidP="00B563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04EC0E" wp14:editId="625C196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98600" cy="1943100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8" w:type="dxa"/>
            <w:vAlign w:val="center"/>
          </w:tcPr>
          <w:p w14:paraId="38BFAAB8" w14:textId="77777777" w:rsidR="00073BA2" w:rsidRDefault="00073BA2" w:rsidP="00B563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D1FE0" wp14:editId="508CA6DF">
                  <wp:extent cx="1704975" cy="213844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110" cy="214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BA2" w14:paraId="13CED357" w14:textId="77777777" w:rsidTr="00B563B8">
        <w:trPr>
          <w:trHeight w:val="3410"/>
          <w:jc w:val="center"/>
        </w:trPr>
        <w:tc>
          <w:tcPr>
            <w:tcW w:w="1255" w:type="dxa"/>
            <w:vAlign w:val="center"/>
          </w:tcPr>
          <w:p w14:paraId="5A5349FC" w14:textId="77777777" w:rsidR="00073BA2" w:rsidRPr="00875BEF" w:rsidRDefault="00073BA2" w:rsidP="00B563B8">
            <w:pPr>
              <w:jc w:val="center"/>
              <w:rPr>
                <w:b/>
                <w:sz w:val="30"/>
                <w:szCs w:val="30"/>
              </w:rPr>
            </w:pPr>
            <w:r w:rsidRPr="0061639A">
              <w:rPr>
                <w:b/>
                <w:sz w:val="56"/>
                <w:szCs w:val="30"/>
              </w:rPr>
              <w:t>Z</w:t>
            </w:r>
          </w:p>
        </w:tc>
        <w:tc>
          <w:tcPr>
            <w:tcW w:w="3060" w:type="dxa"/>
            <w:vAlign w:val="center"/>
          </w:tcPr>
          <w:p w14:paraId="484A1BB8" w14:textId="027054EE" w:rsidR="00073BA2" w:rsidRPr="00003397" w:rsidRDefault="00073BA2" w:rsidP="00B563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B861F8" wp14:editId="12FB914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09700" cy="18669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8" w:type="dxa"/>
            <w:vAlign w:val="center"/>
          </w:tcPr>
          <w:p w14:paraId="5E162D25" w14:textId="77777777" w:rsidR="00073BA2" w:rsidRDefault="00073BA2" w:rsidP="00B563B8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3925E6CE" wp14:editId="7E14386F">
                  <wp:extent cx="1473200" cy="22935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9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4902D" w14:textId="77777777" w:rsidR="00195A3F" w:rsidRPr="00434E0E" w:rsidRDefault="00195A3F">
      <w:pPr>
        <w:rPr>
          <w:rFonts w:asciiTheme="majorHAnsi" w:hAnsiTheme="majorHAnsi"/>
          <w:sz w:val="22"/>
          <w:szCs w:val="22"/>
        </w:rPr>
      </w:pPr>
    </w:p>
    <w:sectPr w:rsidR="00195A3F" w:rsidRPr="00434E0E" w:rsidSect="008243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08" w:right="1440" w:bottom="1008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5ADA9" w14:textId="77777777" w:rsidR="000A1BE8" w:rsidRDefault="000A1BE8" w:rsidP="0061639A">
      <w:r>
        <w:separator/>
      </w:r>
    </w:p>
  </w:endnote>
  <w:endnote w:type="continuationSeparator" w:id="0">
    <w:p w14:paraId="64431DA7" w14:textId="77777777" w:rsidR="000A1BE8" w:rsidRDefault="000A1BE8" w:rsidP="0061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64FF" w14:textId="77777777" w:rsidR="00824374" w:rsidRDefault="00824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31FD9" w14:textId="63EEBD50" w:rsidR="0061639A" w:rsidRPr="00434E0E" w:rsidRDefault="00721360" w:rsidP="00434E0E">
    <w:pPr>
      <w:pStyle w:val="Footer"/>
      <w:tabs>
        <w:tab w:val="clear" w:pos="4680"/>
        <w:tab w:val="clear" w:pos="9360"/>
        <w:tab w:val="right" w:pos="9540"/>
      </w:tabs>
      <w:rPr>
        <w:rFonts w:asciiTheme="majorHAnsi" w:hAnsiTheme="majorHAnsi" w:cs="Arial"/>
        <w:b/>
        <w:sz w:val="20"/>
      </w:rPr>
    </w:pPr>
    <w:r>
      <w:rPr>
        <w:rFonts w:asciiTheme="majorHAnsi" w:hAnsiTheme="majorHAnsi" w:cs="Arial"/>
        <w:b/>
        <w:sz w:val="20"/>
      </w:rPr>
      <w:t xml:space="preserve">Connect the Dots: </w:t>
    </w:r>
    <w:bookmarkStart w:id="0" w:name="_GoBack"/>
    <w:bookmarkEnd w:id="0"/>
    <w:r w:rsidR="0061639A" w:rsidRPr="00434E0E">
      <w:rPr>
        <w:rFonts w:asciiTheme="majorHAnsi" w:hAnsiTheme="majorHAnsi" w:cs="Arial"/>
        <w:b/>
        <w:sz w:val="20"/>
      </w:rPr>
      <w:t>Isometric Drawing and Coded Plans Activity</w:t>
    </w:r>
    <w:r w:rsidR="00B563B8">
      <w:rPr>
        <w:rFonts w:asciiTheme="majorHAnsi" w:hAnsiTheme="majorHAnsi" w:cs="Arial"/>
        <w:b/>
        <w:sz w:val="20"/>
      </w:rPr>
      <w:t>—</w:t>
    </w:r>
    <w:r w:rsidR="00434E0E" w:rsidRPr="00B563B8">
      <w:rPr>
        <w:rFonts w:asciiTheme="majorHAnsi" w:hAnsiTheme="majorHAnsi" w:cs="Arial"/>
        <w:b/>
        <w:bCs/>
        <w:sz w:val="20"/>
      </w:rPr>
      <w:t>Isometric Drawing</w:t>
    </w:r>
    <w:r w:rsidR="0061639A" w:rsidRPr="00B563B8">
      <w:rPr>
        <w:rFonts w:asciiTheme="majorHAnsi" w:hAnsiTheme="majorHAnsi" w:cs="Arial"/>
        <w:b/>
        <w:bCs/>
        <w:sz w:val="20"/>
      </w:rPr>
      <w:t xml:space="preserve"> Worksheet</w:t>
    </w:r>
    <w:r w:rsidR="00073BA2" w:rsidRPr="00B563B8">
      <w:rPr>
        <w:rFonts w:asciiTheme="majorHAnsi" w:hAnsiTheme="majorHAnsi" w:cs="Arial"/>
        <w:b/>
        <w:bCs/>
        <w:sz w:val="20"/>
      </w:rPr>
      <w:t xml:space="preserve"> </w:t>
    </w:r>
    <w:r w:rsidR="00073BA2" w:rsidRPr="00B563B8">
      <w:rPr>
        <w:rFonts w:asciiTheme="majorHAnsi" w:hAnsiTheme="majorHAnsi" w:cs="Arial"/>
        <w:b/>
        <w:bCs/>
        <w:color w:val="FF0000"/>
        <w:sz w:val="20"/>
      </w:rPr>
      <w:t>Answer Key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A3770" w14:textId="77777777" w:rsidR="00824374" w:rsidRDefault="00824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92B79" w14:textId="77777777" w:rsidR="000A1BE8" w:rsidRDefault="000A1BE8" w:rsidP="0061639A">
      <w:r>
        <w:separator/>
      </w:r>
    </w:p>
  </w:footnote>
  <w:footnote w:type="continuationSeparator" w:id="0">
    <w:p w14:paraId="6A7C6135" w14:textId="77777777" w:rsidR="000A1BE8" w:rsidRDefault="000A1BE8" w:rsidP="0061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A539" w14:textId="77777777" w:rsidR="00824374" w:rsidRDefault="00824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7C980" w14:textId="4AEA3393" w:rsidR="00B563B8" w:rsidRPr="00B563B8" w:rsidRDefault="00B563B8" w:rsidP="00B563B8">
    <w:pPr>
      <w:tabs>
        <w:tab w:val="center" w:pos="4680"/>
        <w:tab w:val="right" w:pos="9360"/>
      </w:tabs>
      <w:rPr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 Class: </w:t>
    </w:r>
    <w:r>
      <w:rPr>
        <w:sz w:val="20"/>
        <w:szCs w:val="20"/>
      </w:rPr>
      <w:t>_________________</w:t>
    </w:r>
    <w:r w:rsidRPr="006F34D3">
      <w:rPr>
        <w:sz w:val="20"/>
      </w:rPr>
      <w:t>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F4B8" w14:textId="77777777" w:rsidR="00824374" w:rsidRDefault="00824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0A2"/>
    <w:multiLevelType w:val="hybridMultilevel"/>
    <w:tmpl w:val="AEDC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3F"/>
    <w:rsid w:val="00003397"/>
    <w:rsid w:val="00073BA2"/>
    <w:rsid w:val="000A1BE8"/>
    <w:rsid w:val="00195A3F"/>
    <w:rsid w:val="003E7A96"/>
    <w:rsid w:val="00400C95"/>
    <w:rsid w:val="0043018A"/>
    <w:rsid w:val="00434E0E"/>
    <w:rsid w:val="00510D8E"/>
    <w:rsid w:val="005B0D94"/>
    <w:rsid w:val="0061639A"/>
    <w:rsid w:val="00721360"/>
    <w:rsid w:val="007E03C3"/>
    <w:rsid w:val="00824374"/>
    <w:rsid w:val="00875BEF"/>
    <w:rsid w:val="00B563B8"/>
    <w:rsid w:val="00C0450C"/>
    <w:rsid w:val="00C77B04"/>
    <w:rsid w:val="00D27A82"/>
    <w:rsid w:val="00E41867"/>
    <w:rsid w:val="00E61197"/>
    <w:rsid w:val="00E70DC6"/>
    <w:rsid w:val="00F2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F3366"/>
  <w14:defaultImageDpi w14:val="300"/>
  <w15:docId w15:val="{FE20CE43-000F-4BA2-88BB-ACD49FEE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3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39A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639A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57AD36-F913-43F2-A573-859EE01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2016-09-22T01:10:00Z</cp:lastPrinted>
  <dcterms:created xsi:type="dcterms:W3CDTF">2016-08-30T00:16:00Z</dcterms:created>
  <dcterms:modified xsi:type="dcterms:W3CDTF">2016-10-01T06:30:00Z</dcterms:modified>
</cp:coreProperties>
</file>