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46285C" w:rsidRDefault="0046285C" w:rsidP="0046285C">
      <w:pPr>
        <w:ind w:right="-720" w:hanging="720"/>
        <w:rPr>
          <w:rFonts w:eastAsia="Open Sans"/>
          <w:b/>
          <w:sz w:val="36"/>
          <w:szCs w:val="36"/>
        </w:rPr>
      </w:pPr>
      <w:r w:rsidRPr="0046285C">
        <w:rPr>
          <w:rFonts w:eastAsia="Open Sans"/>
          <w:b/>
          <w:sz w:val="36"/>
          <w:szCs w:val="36"/>
        </w:rPr>
        <w:t>Carbon Cycle Reference Sheet</w:t>
      </w:r>
    </w:p>
    <w:p w:rsidR="005C4DD6" w:rsidRPr="0046285C" w:rsidRDefault="0046285C" w:rsidP="0046285C">
      <w:pPr>
        <w:spacing w:after="120"/>
        <w:ind w:right="-720" w:hanging="720"/>
        <w:rPr>
          <w:b/>
        </w:rPr>
      </w:pPr>
      <w:r w:rsidRPr="0046285C">
        <w:rPr>
          <w:b/>
        </w:rPr>
        <w:t>Carbon is essential for life on Earth and is found in all living things!</w:t>
      </w:r>
    </w:p>
    <w:p w:rsidR="0046285C" w:rsidRPr="0088534A" w:rsidRDefault="0046285C" w:rsidP="0046285C">
      <w:pPr>
        <w:spacing w:after="120"/>
        <w:ind w:right="-720" w:hanging="720"/>
        <w:jc w:val="center"/>
        <w:rPr>
          <w:rFonts w:eastAsia="Open Sans"/>
        </w:rPr>
      </w:pPr>
      <w:r w:rsidRPr="0046285C">
        <w:rPr>
          <w:b/>
        </w:rPr>
        <w:t>Carbon is found in…</w:t>
      </w:r>
    </w:p>
    <w:tbl>
      <w:tblPr>
        <w:tblW w:w="10127" w:type="dxa"/>
        <w:tblLayout w:type="fixed"/>
        <w:tblLook w:val="01E0" w:firstRow="1" w:lastRow="1" w:firstColumn="1" w:lastColumn="1" w:noHBand="0" w:noVBand="0"/>
      </w:tblPr>
      <w:tblGrid>
        <w:gridCol w:w="2812"/>
        <w:gridCol w:w="2261"/>
        <w:gridCol w:w="2235"/>
        <w:gridCol w:w="2819"/>
      </w:tblGrid>
      <w:tr w:rsidR="0046285C" w:rsidRPr="001862E0" w:rsidTr="00D13517">
        <w:trPr>
          <w:trHeight w:val="2117"/>
        </w:trPr>
        <w:tc>
          <w:tcPr>
            <w:tcW w:w="2812" w:type="dxa"/>
            <w:shd w:val="clear" w:color="auto" w:fill="auto"/>
          </w:tcPr>
          <w:p w:rsidR="0046285C" w:rsidRPr="001862E0" w:rsidRDefault="0046285C" w:rsidP="00D13517">
            <w:pPr>
              <w:rPr>
                <w:rFonts w:ascii="Arial Narrow" w:hAnsi="Arial Narrow"/>
              </w:rPr>
            </w:pPr>
            <w:r w:rsidRPr="001862E0">
              <w:rPr>
                <w:rFonts w:ascii="Arial Narrow" w:hAnsi="Arial Narrow"/>
                <w:noProof/>
                <w:lang w:val="en-US"/>
              </w:rPr>
              <w:drawing>
                <wp:inline distT="0" distB="0" distL="0" distR="0">
                  <wp:extent cx="1571625" cy="1428750"/>
                  <wp:effectExtent l="0" t="0" r="9525" b="0"/>
                  <wp:docPr id="5" name="Picture 5" descr="colchunk2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hunk2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28750"/>
                          </a:xfrm>
                          <a:prstGeom prst="rect">
                            <a:avLst/>
                          </a:prstGeom>
                          <a:noFill/>
                          <a:ln>
                            <a:noFill/>
                          </a:ln>
                        </pic:spPr>
                      </pic:pic>
                    </a:graphicData>
                  </a:graphic>
                </wp:inline>
              </w:drawing>
            </w:r>
          </w:p>
        </w:tc>
        <w:tc>
          <w:tcPr>
            <w:tcW w:w="2261" w:type="dxa"/>
            <w:shd w:val="clear" w:color="auto" w:fill="auto"/>
          </w:tcPr>
          <w:p w:rsidR="0046285C" w:rsidRPr="001862E0" w:rsidRDefault="0046285C" w:rsidP="00D13517">
            <w:pPr>
              <w:jc w:val="center"/>
              <w:rPr>
                <w:rFonts w:ascii="Arial Narrow" w:hAnsi="Arial Narrow"/>
              </w:rPr>
            </w:pPr>
            <w:r w:rsidRPr="001862E0">
              <w:rPr>
                <w:rFonts w:ascii="Arial Narrow" w:hAnsi="Arial Narrow"/>
                <w:noProof/>
                <w:lang w:val="en-US"/>
              </w:rPr>
              <w:drawing>
                <wp:inline distT="0" distB="0" distL="0" distR="0">
                  <wp:extent cx="1295400" cy="1400175"/>
                  <wp:effectExtent l="0" t="0" r="0" b="9525"/>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400175"/>
                          </a:xfrm>
                          <a:prstGeom prst="rect">
                            <a:avLst/>
                          </a:prstGeom>
                          <a:noFill/>
                          <a:ln>
                            <a:noFill/>
                          </a:ln>
                        </pic:spPr>
                      </pic:pic>
                    </a:graphicData>
                  </a:graphic>
                </wp:inline>
              </w:drawing>
            </w:r>
          </w:p>
        </w:tc>
        <w:tc>
          <w:tcPr>
            <w:tcW w:w="2235" w:type="dxa"/>
            <w:shd w:val="clear" w:color="auto" w:fill="auto"/>
          </w:tcPr>
          <w:p w:rsidR="0046285C" w:rsidRPr="001862E0" w:rsidRDefault="0046285C" w:rsidP="00D13517">
            <w:pPr>
              <w:ind w:left="-123" w:right="-80" w:hanging="123"/>
              <w:jc w:val="center"/>
              <w:rPr>
                <w:rFonts w:ascii="Arial Narrow" w:hAnsi="Arial Narrow"/>
              </w:rPr>
            </w:pPr>
            <w:r w:rsidRPr="001862E0">
              <w:rPr>
                <w:rFonts w:ascii="Arial Narrow" w:hAnsi="Arial Narrow"/>
                <w:noProof/>
                <w:lang w:val="en-US"/>
              </w:rPr>
              <w:drawing>
                <wp:inline distT="0" distB="0" distL="0" distR="0">
                  <wp:extent cx="1495425" cy="1371600"/>
                  <wp:effectExtent l="0" t="0" r="9525" b="0"/>
                  <wp:docPr id="3" name="Picture 3" descr="photosynthes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synthesis1"/>
                          <pic:cNvPicPr>
                            <a:picLocks noChangeAspect="1" noChangeArrowheads="1"/>
                          </pic:cNvPicPr>
                        </pic:nvPicPr>
                        <pic:blipFill>
                          <a:blip r:embed="rId10">
                            <a:extLst>
                              <a:ext uri="{28A0092B-C50C-407E-A947-70E740481C1C}">
                                <a14:useLocalDpi xmlns:a14="http://schemas.microsoft.com/office/drawing/2010/main" val="0"/>
                              </a:ext>
                            </a:extLst>
                          </a:blip>
                          <a:srcRect b="22565"/>
                          <a:stretch>
                            <a:fillRect/>
                          </a:stretch>
                        </pic:blipFill>
                        <pic:spPr bwMode="auto">
                          <a:xfrm>
                            <a:off x="0" y="0"/>
                            <a:ext cx="1495425" cy="1371600"/>
                          </a:xfrm>
                          <a:prstGeom prst="rect">
                            <a:avLst/>
                          </a:prstGeom>
                          <a:noFill/>
                          <a:ln>
                            <a:noFill/>
                          </a:ln>
                        </pic:spPr>
                      </pic:pic>
                    </a:graphicData>
                  </a:graphic>
                </wp:inline>
              </w:drawing>
            </w:r>
          </w:p>
        </w:tc>
        <w:tc>
          <w:tcPr>
            <w:tcW w:w="2819" w:type="dxa"/>
            <w:shd w:val="clear" w:color="auto" w:fill="auto"/>
          </w:tcPr>
          <w:p w:rsidR="0046285C" w:rsidRPr="001862E0" w:rsidRDefault="0046285C" w:rsidP="00D13517">
            <w:pPr>
              <w:ind w:firstLine="44"/>
              <w:rPr>
                <w:rFonts w:ascii="Arial Narrow" w:hAnsi="Arial Narrow"/>
              </w:rPr>
            </w:pPr>
            <w:r w:rsidRPr="001862E0">
              <w:rPr>
                <w:rFonts w:ascii="Arial Narrow" w:hAnsi="Arial Narrow"/>
                <w:noProof/>
                <w:lang w:val="en-US"/>
              </w:rPr>
              <w:drawing>
                <wp:inline distT="0" distB="0" distL="0" distR="0">
                  <wp:extent cx="1609725" cy="1362075"/>
                  <wp:effectExtent l="0" t="0" r="9525" b="9525"/>
                  <wp:docPr id="2" name="Picture 2" descr="wc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cclou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362075"/>
                          </a:xfrm>
                          <a:prstGeom prst="rect">
                            <a:avLst/>
                          </a:prstGeom>
                          <a:noFill/>
                          <a:ln>
                            <a:noFill/>
                          </a:ln>
                        </pic:spPr>
                      </pic:pic>
                    </a:graphicData>
                  </a:graphic>
                </wp:inline>
              </w:drawing>
            </w:r>
          </w:p>
        </w:tc>
      </w:tr>
      <w:tr w:rsidR="0046285C" w:rsidRPr="001862E0" w:rsidTr="00D13517">
        <w:trPr>
          <w:trHeight w:val="418"/>
        </w:trPr>
        <w:tc>
          <w:tcPr>
            <w:tcW w:w="2812" w:type="dxa"/>
            <w:shd w:val="clear" w:color="auto" w:fill="auto"/>
          </w:tcPr>
          <w:p w:rsidR="0046285C" w:rsidRPr="0046285C" w:rsidRDefault="0046285C" w:rsidP="00D13517">
            <w:pPr>
              <w:jc w:val="center"/>
              <w:rPr>
                <w:b/>
                <w:sz w:val="20"/>
                <w:szCs w:val="16"/>
              </w:rPr>
            </w:pPr>
            <w:r w:rsidRPr="0046285C">
              <w:rPr>
                <w:b/>
                <w:sz w:val="20"/>
                <w:szCs w:val="16"/>
              </w:rPr>
              <w:t>Coal</w:t>
            </w:r>
            <w:r w:rsidRPr="0046285C">
              <w:rPr>
                <w:rStyle w:val="FootnoteReference"/>
                <w:b/>
                <w:sz w:val="20"/>
                <w:szCs w:val="16"/>
              </w:rPr>
              <w:footnoteReference w:id="1"/>
            </w:r>
          </w:p>
        </w:tc>
        <w:tc>
          <w:tcPr>
            <w:tcW w:w="2261" w:type="dxa"/>
            <w:shd w:val="clear" w:color="auto" w:fill="auto"/>
          </w:tcPr>
          <w:p w:rsidR="0046285C" w:rsidRPr="0046285C" w:rsidRDefault="0046285C" w:rsidP="00D13517">
            <w:pPr>
              <w:jc w:val="center"/>
              <w:rPr>
                <w:b/>
                <w:sz w:val="20"/>
                <w:szCs w:val="16"/>
              </w:rPr>
            </w:pPr>
            <w:r w:rsidRPr="0046285C">
              <w:rPr>
                <w:b/>
                <w:sz w:val="20"/>
                <w:szCs w:val="16"/>
              </w:rPr>
              <w:t>Seashells</w:t>
            </w:r>
            <w:r w:rsidRPr="0046285C">
              <w:rPr>
                <w:rStyle w:val="FootnoteReference"/>
                <w:b/>
                <w:sz w:val="20"/>
                <w:szCs w:val="16"/>
              </w:rPr>
              <w:footnoteReference w:id="2"/>
            </w:r>
          </w:p>
        </w:tc>
        <w:tc>
          <w:tcPr>
            <w:tcW w:w="2235" w:type="dxa"/>
            <w:shd w:val="clear" w:color="auto" w:fill="auto"/>
          </w:tcPr>
          <w:p w:rsidR="0046285C" w:rsidRPr="0046285C" w:rsidRDefault="0046285C" w:rsidP="00D13517">
            <w:pPr>
              <w:jc w:val="center"/>
              <w:rPr>
                <w:b/>
                <w:sz w:val="20"/>
                <w:szCs w:val="16"/>
              </w:rPr>
            </w:pPr>
            <w:r w:rsidRPr="0046285C">
              <w:rPr>
                <w:b/>
                <w:sz w:val="20"/>
                <w:szCs w:val="16"/>
              </w:rPr>
              <w:t>Plants</w:t>
            </w:r>
            <w:r w:rsidRPr="0046285C">
              <w:rPr>
                <w:rStyle w:val="FootnoteReference"/>
                <w:b/>
                <w:sz w:val="20"/>
                <w:szCs w:val="16"/>
              </w:rPr>
              <w:footnoteReference w:id="3"/>
            </w:r>
          </w:p>
        </w:tc>
        <w:tc>
          <w:tcPr>
            <w:tcW w:w="2819" w:type="dxa"/>
            <w:shd w:val="clear" w:color="auto" w:fill="auto"/>
          </w:tcPr>
          <w:p w:rsidR="0046285C" w:rsidRPr="0046285C" w:rsidRDefault="0046285C" w:rsidP="00D13517">
            <w:pPr>
              <w:jc w:val="center"/>
              <w:rPr>
                <w:b/>
                <w:sz w:val="20"/>
                <w:szCs w:val="16"/>
              </w:rPr>
            </w:pPr>
            <w:r w:rsidRPr="0046285C">
              <w:rPr>
                <w:b/>
                <w:sz w:val="20"/>
                <w:szCs w:val="16"/>
              </w:rPr>
              <w:t>Atmosphere</w:t>
            </w:r>
            <w:r w:rsidRPr="0046285C">
              <w:rPr>
                <w:rStyle w:val="FootnoteReference"/>
                <w:b/>
                <w:sz w:val="20"/>
                <w:szCs w:val="16"/>
              </w:rPr>
              <w:footnoteReference w:id="4"/>
            </w:r>
          </w:p>
        </w:tc>
      </w:tr>
    </w:tbl>
    <w:p w:rsidR="005C4DD6" w:rsidRPr="0046285C" w:rsidRDefault="005C4DD6" w:rsidP="0046285C">
      <w:pPr>
        <w:ind w:right="-720"/>
        <w:rPr>
          <w:rFonts w:ascii="Open Sans" w:eastAsia="Open Sans" w:hAnsi="Open Sans" w:cs="Open Sans"/>
          <w:sz w:val="2"/>
        </w:rPr>
      </w:pPr>
    </w:p>
    <w:p w:rsidR="0046285C" w:rsidRPr="00561678" w:rsidRDefault="0046285C" w:rsidP="0046285C">
      <w:pPr>
        <w:spacing w:line="360" w:lineRule="auto"/>
        <w:rPr>
          <w:sz w:val="20"/>
        </w:rPr>
      </w:pPr>
      <w:r w:rsidRPr="00561678">
        <w:rPr>
          <w:b/>
          <w:noProof/>
          <w:sz w:val="20"/>
          <w:lang w:val="en-US"/>
        </w:rPr>
        <mc:AlternateContent>
          <mc:Choice Requires="wps">
            <w:drawing>
              <wp:anchor distT="0" distB="0" distL="114300" distR="114300" simplePos="0" relativeHeight="251659264" behindDoc="0" locked="0" layoutInCell="1" allowOverlap="1">
                <wp:simplePos x="0" y="0"/>
                <wp:positionH relativeFrom="column">
                  <wp:posOffset>5023485</wp:posOffset>
                </wp:positionH>
                <wp:positionV relativeFrom="paragraph">
                  <wp:posOffset>1334770</wp:posOffset>
                </wp:positionV>
                <wp:extent cx="1323975" cy="1362710"/>
                <wp:effectExtent l="381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6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5C" w:rsidRDefault="0046285C" w:rsidP="0046285C">
                            <w:r w:rsidRPr="00966F01">
                              <w:rPr>
                                <w:noProof/>
                                <w:lang w:val="en-US"/>
                              </w:rPr>
                              <w:drawing>
                                <wp:inline distT="0" distB="0" distL="0" distR="0">
                                  <wp:extent cx="1047750" cy="1047750"/>
                                  <wp:effectExtent l="0" t="0" r="0" b="0"/>
                                  <wp:docPr id="8" name="Picture 8" descr="globalwarm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lobalwarming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46285C" w:rsidRDefault="0046285C" w:rsidP="0046285C">
                            <w:r w:rsidRPr="00966F01">
                              <w:rPr>
                                <w:b/>
                              </w:rPr>
                              <w:t>Global Warming</w:t>
                            </w:r>
                            <w:r>
                              <w:rPr>
                                <w:rStyle w:val="FootnoteReference"/>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5.55pt;margin-top:105.1pt;width:104.25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raggIAABA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" stroked="f">
                <v:textbox>
                  <w:txbxContent>
                    <w:p w:rsidR="0046285C" w:rsidRDefault="0046285C" w:rsidP="0046285C">
                      <w:r w:rsidRPr="00966F01">
                        <w:rPr>
                          <w:noProof/>
                          <w:lang w:val="en-US"/>
                        </w:rPr>
                        <w:drawing>
                          <wp:inline distT="0" distB="0" distL="0" distR="0">
                            <wp:extent cx="1047750" cy="1047750"/>
                            <wp:effectExtent l="0" t="0" r="0" b="0"/>
                            <wp:docPr id="8" name="Picture 8" descr="globalwarm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lobalwarming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46285C" w:rsidRDefault="0046285C" w:rsidP="0046285C">
                      <w:r w:rsidRPr="00966F01">
                        <w:rPr>
                          <w:b/>
                        </w:rPr>
                        <w:t>Global Warming</w:t>
                      </w:r>
                      <w:r>
                        <w:rPr>
                          <w:rStyle w:val="FootnoteReference"/>
                          <w:b/>
                        </w:rPr>
                        <w:t>5</w:t>
                      </w:r>
                    </w:p>
                  </w:txbxContent>
                </v:textbox>
              </v:shape>
            </w:pict>
          </mc:Fallback>
        </mc:AlternateContent>
      </w:r>
      <w:r w:rsidRPr="00561678">
        <w:rPr>
          <w:sz w:val="20"/>
        </w:rPr>
        <w:t xml:space="preserve">The </w:t>
      </w:r>
      <w:r w:rsidRPr="003D7E3E">
        <w:rPr>
          <w:b/>
          <w:i/>
          <w:sz w:val="20"/>
        </w:rPr>
        <w:t>carbon cycle</w:t>
      </w:r>
      <w:r w:rsidRPr="00561678">
        <w:rPr>
          <w:sz w:val="20"/>
        </w:rPr>
        <w:t xml:space="preserve"> can be described as the exchange of carbon between the land, the oceans, the atmosphere</w:t>
      </w:r>
      <w:r w:rsidR="003D7E3E">
        <w:rPr>
          <w:sz w:val="20"/>
        </w:rPr>
        <w:t>,</w:t>
      </w:r>
      <w:r w:rsidRPr="00561678">
        <w:rPr>
          <w:sz w:val="20"/>
        </w:rPr>
        <w:t xml:space="preserve"> and the earth’s interior. Nature does a very good job at balancing the carbon cycle by making sure that too much carbon does not accumulate in one place. Over the past 100 years, human activity has disrupted the carbon cycle by releasing too much carbon into the atmosphere. Many people believe that burning fossil fuels and adding extra carbon into the atmosphere is causing a problem known as “</w:t>
      </w:r>
      <w:r w:rsidRPr="00561678">
        <w:rPr>
          <w:b/>
          <w:sz w:val="20"/>
        </w:rPr>
        <w:t>global warming.”</w:t>
      </w:r>
      <w:r w:rsidRPr="00561678">
        <w:rPr>
          <w:sz w:val="20"/>
        </w:rPr>
        <w:t xml:space="preserve"> </w:t>
      </w:r>
    </w:p>
    <w:p w:rsidR="0046285C" w:rsidRPr="00561678" w:rsidRDefault="0046285C" w:rsidP="0046285C">
      <w:pPr>
        <w:spacing w:line="360" w:lineRule="auto"/>
        <w:ind w:right="1404"/>
        <w:rPr>
          <w:sz w:val="20"/>
        </w:rPr>
      </w:pPr>
      <w:r w:rsidRPr="00561678">
        <w:rPr>
          <w:b/>
          <w:sz w:val="20"/>
        </w:rPr>
        <w:t>Global warming</w:t>
      </w:r>
      <w:r w:rsidRPr="00561678">
        <w:rPr>
          <w:sz w:val="20"/>
        </w:rPr>
        <w:t xml:space="preserve"> is the increase in the average temperatures of the Earth’s atmosphere. Climate change can negatively affect human health, animal health and the environment by disturbing ecosystems, causing drought and changing crop growing seasons.</w:t>
      </w:r>
    </w:p>
    <w:p w:rsidR="0046285C" w:rsidRPr="00966F01" w:rsidRDefault="0046285C" w:rsidP="0046285C">
      <w:pPr>
        <w:spacing w:line="360" w:lineRule="auto"/>
        <w:ind w:left="6840" w:right="-720" w:hanging="6840"/>
        <w:rPr>
          <w:b/>
        </w:rPr>
      </w:pPr>
      <w:r w:rsidRPr="00206437">
        <w:rPr>
          <w:b/>
        </w:rPr>
        <w:t xml:space="preserve">How can you help the Earth? </w:t>
      </w:r>
    </w:p>
    <w:p w:rsidR="0046285C" w:rsidRPr="00561678" w:rsidRDefault="0046285C" w:rsidP="0046285C">
      <w:pPr>
        <w:spacing w:line="360" w:lineRule="auto"/>
        <w:rPr>
          <w:sz w:val="20"/>
        </w:rPr>
      </w:pPr>
      <w:r w:rsidRPr="00561678">
        <w:rPr>
          <w:sz w:val="20"/>
        </w:rPr>
        <w:t xml:space="preserve">Engineers are working to rebalance the carbon cycle by decreasing the amount of CO2 that is released into the atmosphere. </w:t>
      </w:r>
      <w:r w:rsidRPr="00561678">
        <w:rPr>
          <w:b/>
          <w:sz w:val="20"/>
          <w:u w:val="single"/>
        </w:rPr>
        <w:t>You</w:t>
      </w:r>
      <w:r w:rsidRPr="00561678">
        <w:rPr>
          <w:sz w:val="20"/>
        </w:rPr>
        <w:t xml:space="preserve"> can also make a big difference by conserving energy! </w:t>
      </w:r>
    </w:p>
    <w:p w:rsidR="0046285C" w:rsidRPr="00561678" w:rsidRDefault="0046285C" w:rsidP="0046285C">
      <w:pPr>
        <w:numPr>
          <w:ilvl w:val="0"/>
          <w:numId w:val="1"/>
        </w:numPr>
        <w:spacing w:after="80" w:line="240" w:lineRule="auto"/>
        <w:rPr>
          <w:sz w:val="20"/>
        </w:rPr>
      </w:pPr>
      <w:r w:rsidRPr="00561678">
        <w:rPr>
          <w:sz w:val="20"/>
        </w:rPr>
        <w:t xml:space="preserve">Remember to turn off the lights, computers and stereos when not in use </w:t>
      </w:r>
    </w:p>
    <w:p w:rsidR="0046285C" w:rsidRPr="00561678" w:rsidRDefault="0046285C" w:rsidP="0046285C">
      <w:pPr>
        <w:numPr>
          <w:ilvl w:val="0"/>
          <w:numId w:val="1"/>
        </w:numPr>
        <w:spacing w:after="80" w:line="240" w:lineRule="auto"/>
        <w:rPr>
          <w:sz w:val="20"/>
        </w:rPr>
      </w:pPr>
      <w:r w:rsidRPr="00561678">
        <w:rPr>
          <w:sz w:val="20"/>
        </w:rPr>
        <w:t>Take shorter showers</w:t>
      </w:r>
    </w:p>
    <w:p w:rsidR="0046285C" w:rsidRPr="00561678" w:rsidRDefault="0046285C" w:rsidP="0046285C">
      <w:pPr>
        <w:numPr>
          <w:ilvl w:val="0"/>
          <w:numId w:val="1"/>
        </w:numPr>
        <w:spacing w:after="80" w:line="240" w:lineRule="auto"/>
        <w:rPr>
          <w:sz w:val="20"/>
        </w:rPr>
      </w:pPr>
      <w:r w:rsidRPr="00561678">
        <w:rPr>
          <w:sz w:val="20"/>
        </w:rPr>
        <w:t xml:space="preserve">Ride a bike or walk </w:t>
      </w:r>
    </w:p>
    <w:p w:rsidR="005C4DD6" w:rsidRPr="003D7E3E" w:rsidRDefault="0046285C" w:rsidP="003D7E3E">
      <w:pPr>
        <w:numPr>
          <w:ilvl w:val="0"/>
          <w:numId w:val="1"/>
        </w:numPr>
        <w:spacing w:after="80" w:line="240" w:lineRule="auto"/>
        <w:rPr>
          <w:sz w:val="20"/>
        </w:rPr>
      </w:pPr>
      <w:r w:rsidRPr="00561678">
        <w:rPr>
          <w:sz w:val="20"/>
        </w:rPr>
        <w:t>Talk to your family about recycling</w:t>
      </w:r>
    </w:p>
    <w:sectPr w:rsidR="005C4DD6" w:rsidRPr="003D7E3E">
      <w:headerReference w:type="default" r:id="rId13"/>
      <w:footerReference w:type="defaul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B8" w:rsidRDefault="00E965B8">
      <w:pPr>
        <w:spacing w:line="240" w:lineRule="auto"/>
      </w:pPr>
      <w:r>
        <w:separator/>
      </w:r>
    </w:p>
  </w:endnote>
  <w:endnote w:type="continuationSeparator" w:id="0">
    <w:p w:rsidR="00E965B8" w:rsidRDefault="00E96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3D7E3E">
    <w:pPr>
      <w:ind w:left="-720" w:right="-720"/>
    </w:pPr>
    <w:r>
      <w:rPr>
        <w:rFonts w:ascii="Open Sans" w:eastAsia="Open Sans" w:hAnsi="Open Sans" w:cs="Open Sans"/>
        <w:color w:val="6091BA"/>
        <w:sz w:val="16"/>
        <w:szCs w:val="16"/>
        <w:u w:val="single"/>
      </w:rPr>
      <w:t>Carbon Cycle Reference 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B8" w:rsidRDefault="00E965B8">
      <w:pPr>
        <w:spacing w:line="240" w:lineRule="auto"/>
      </w:pPr>
      <w:r>
        <w:separator/>
      </w:r>
    </w:p>
  </w:footnote>
  <w:footnote w:type="continuationSeparator" w:id="0">
    <w:p w:rsidR="00E965B8" w:rsidRDefault="00E965B8">
      <w:pPr>
        <w:spacing w:line="240" w:lineRule="auto"/>
      </w:pPr>
      <w:r>
        <w:continuationSeparator/>
      </w:r>
    </w:p>
  </w:footnote>
  <w:footnote w:id="1">
    <w:p w:rsidR="0046285C" w:rsidRPr="0046285C" w:rsidRDefault="0046285C" w:rsidP="0046285C">
      <w:pPr>
        <w:pStyle w:val="FootnoteText"/>
        <w:rPr>
          <w:rFonts w:ascii="Arial" w:hAnsi="Arial" w:cs="Arial"/>
          <w:sz w:val="16"/>
          <w:szCs w:val="18"/>
        </w:rPr>
      </w:pPr>
      <w:r w:rsidRPr="0046285C">
        <w:rPr>
          <w:rStyle w:val="FootnoteReference"/>
          <w:rFonts w:ascii="Arial" w:hAnsi="Arial" w:cs="Arial"/>
          <w:sz w:val="16"/>
          <w:szCs w:val="18"/>
        </w:rPr>
        <w:footnoteRef/>
      </w:r>
      <w:smartTag w:uri="urn:schemas-microsoft-com:office:smarttags" w:element="place">
        <w:r w:rsidRPr="0046285C">
          <w:rPr>
            <w:rFonts w:ascii="Arial" w:hAnsi="Arial" w:cs="Arial"/>
            <w:b/>
            <w:sz w:val="16"/>
            <w:szCs w:val="18"/>
          </w:rPr>
          <w:t>Argonne</w:t>
        </w:r>
      </w:smartTag>
      <w:r w:rsidRPr="0046285C">
        <w:rPr>
          <w:rFonts w:ascii="Arial" w:hAnsi="Arial" w:cs="Arial"/>
          <w:b/>
          <w:sz w:val="16"/>
          <w:szCs w:val="18"/>
        </w:rPr>
        <w:t xml:space="preserve"> National Laboratory</w:t>
      </w:r>
    </w:p>
    <w:p w:rsidR="0046285C" w:rsidRPr="0046285C" w:rsidRDefault="0046285C" w:rsidP="0046285C">
      <w:pPr>
        <w:pStyle w:val="FootnoteText"/>
        <w:rPr>
          <w:rFonts w:ascii="Arial" w:hAnsi="Arial" w:cs="Arial"/>
          <w:sz w:val="16"/>
          <w:szCs w:val="18"/>
        </w:rPr>
      </w:pPr>
      <w:hyperlink r:id="rId1" w:history="1">
        <w:r w:rsidRPr="0046285C">
          <w:rPr>
            <w:rStyle w:val="Hyperlink"/>
            <w:rFonts w:ascii="Arial" w:hAnsi="Arial" w:cs="Arial"/>
            <w:sz w:val="16"/>
            <w:szCs w:val="18"/>
          </w:rPr>
          <w:t>http://chemistry.anl.gov/carbon/coal-tutorial/images/colchunk2bw.gif</w:t>
        </w:r>
      </w:hyperlink>
      <w:r w:rsidRPr="0046285C">
        <w:rPr>
          <w:rFonts w:ascii="Arial" w:hAnsi="Arial" w:cs="Arial"/>
          <w:sz w:val="16"/>
          <w:szCs w:val="18"/>
        </w:rPr>
        <w:t xml:space="preserve"> </w:t>
      </w:r>
    </w:p>
  </w:footnote>
  <w:footnote w:id="2">
    <w:p w:rsidR="0046285C" w:rsidRPr="0046285C" w:rsidRDefault="0046285C" w:rsidP="0046285C">
      <w:pPr>
        <w:pStyle w:val="FootnoteText"/>
        <w:rPr>
          <w:rFonts w:ascii="Arial" w:hAnsi="Arial" w:cs="Arial"/>
          <w:b/>
          <w:sz w:val="16"/>
          <w:szCs w:val="18"/>
        </w:rPr>
      </w:pPr>
      <w:r w:rsidRPr="0046285C">
        <w:rPr>
          <w:rStyle w:val="FootnoteReference"/>
          <w:rFonts w:ascii="Arial" w:hAnsi="Arial" w:cs="Arial"/>
          <w:sz w:val="16"/>
          <w:szCs w:val="18"/>
        </w:rPr>
        <w:footnoteRef/>
      </w:r>
      <w:r w:rsidRPr="0046285C">
        <w:rPr>
          <w:rFonts w:ascii="Arial" w:hAnsi="Arial" w:cs="Arial"/>
          <w:sz w:val="16"/>
          <w:szCs w:val="18"/>
        </w:rPr>
        <w:t xml:space="preserve"> </w:t>
      </w:r>
      <w:smartTag w:uri="urn:schemas-microsoft-com:office:smarttags" w:element="place">
        <w:smartTag w:uri="urn:schemas-microsoft-com:office:smarttags" w:element="country-region">
          <w:r w:rsidRPr="0046285C">
            <w:rPr>
              <w:rFonts w:ascii="Arial" w:hAnsi="Arial" w:cs="Arial"/>
              <w:b/>
              <w:sz w:val="16"/>
              <w:szCs w:val="18"/>
            </w:rPr>
            <w:t>U.S.</w:t>
          </w:r>
        </w:smartTag>
      </w:smartTag>
      <w:r w:rsidRPr="0046285C">
        <w:rPr>
          <w:rFonts w:ascii="Arial" w:hAnsi="Arial" w:cs="Arial"/>
          <w:b/>
          <w:sz w:val="16"/>
          <w:szCs w:val="18"/>
        </w:rPr>
        <w:t xml:space="preserve"> National Park Service</w:t>
      </w:r>
      <w:bookmarkStart w:id="0" w:name="_GoBack"/>
      <w:bookmarkEnd w:id="0"/>
    </w:p>
    <w:p w:rsidR="0046285C" w:rsidRPr="0046285C" w:rsidRDefault="0046285C" w:rsidP="0046285C">
      <w:pPr>
        <w:pStyle w:val="FootnoteText"/>
        <w:rPr>
          <w:rFonts w:ascii="Arial" w:hAnsi="Arial" w:cs="Arial"/>
          <w:sz w:val="16"/>
          <w:szCs w:val="18"/>
        </w:rPr>
      </w:pPr>
      <w:hyperlink r:id="rId2" w:history="1">
        <w:r w:rsidRPr="0046285C">
          <w:rPr>
            <w:rStyle w:val="Hyperlink"/>
            <w:rFonts w:ascii="Arial" w:hAnsi="Arial" w:cs="Arial"/>
            <w:sz w:val="16"/>
            <w:szCs w:val="18"/>
          </w:rPr>
          <w:t>http://www.nps.gov/archive/calo/graphics/seashells.jpg</w:t>
        </w:r>
      </w:hyperlink>
      <w:r w:rsidRPr="0046285C">
        <w:rPr>
          <w:rFonts w:ascii="Arial" w:hAnsi="Arial" w:cs="Arial"/>
          <w:sz w:val="16"/>
          <w:szCs w:val="18"/>
        </w:rPr>
        <w:t xml:space="preserve"> </w:t>
      </w:r>
    </w:p>
  </w:footnote>
  <w:footnote w:id="3">
    <w:p w:rsidR="0046285C" w:rsidRPr="0046285C" w:rsidRDefault="0046285C" w:rsidP="0046285C">
      <w:pPr>
        <w:pStyle w:val="FootnoteText"/>
        <w:rPr>
          <w:rFonts w:ascii="Arial" w:hAnsi="Arial" w:cs="Arial"/>
          <w:sz w:val="16"/>
          <w:szCs w:val="18"/>
        </w:rPr>
      </w:pPr>
      <w:r w:rsidRPr="0046285C">
        <w:rPr>
          <w:rStyle w:val="FootnoteReference"/>
          <w:rFonts w:ascii="Arial" w:hAnsi="Arial" w:cs="Arial"/>
          <w:sz w:val="16"/>
          <w:szCs w:val="18"/>
        </w:rPr>
        <w:footnoteRef/>
      </w:r>
      <w:r w:rsidRPr="0046285C">
        <w:rPr>
          <w:rFonts w:ascii="Arial" w:hAnsi="Arial" w:cs="Arial"/>
          <w:sz w:val="16"/>
          <w:szCs w:val="18"/>
        </w:rPr>
        <w:t xml:space="preserve"> </w:t>
      </w:r>
      <w:smartTag w:uri="urn:schemas-microsoft-com:office:smarttags" w:element="place">
        <w:smartTag w:uri="urn:schemas-microsoft-com:office:smarttags" w:element="country-region">
          <w:r w:rsidRPr="0046285C">
            <w:rPr>
              <w:rFonts w:ascii="Arial" w:hAnsi="Arial" w:cs="Arial"/>
              <w:b/>
              <w:sz w:val="16"/>
              <w:szCs w:val="18"/>
            </w:rPr>
            <w:t>U.S.</w:t>
          </w:r>
        </w:smartTag>
      </w:smartTag>
      <w:r w:rsidRPr="0046285C">
        <w:rPr>
          <w:rFonts w:ascii="Arial" w:hAnsi="Arial" w:cs="Arial"/>
          <w:b/>
          <w:sz w:val="16"/>
          <w:szCs w:val="18"/>
        </w:rPr>
        <w:t xml:space="preserve"> Energy Information Administration</w:t>
      </w:r>
    </w:p>
    <w:p w:rsidR="0046285C" w:rsidRPr="0046285C" w:rsidRDefault="0046285C" w:rsidP="0046285C">
      <w:pPr>
        <w:pStyle w:val="FootnoteText"/>
        <w:rPr>
          <w:rFonts w:ascii="Arial" w:hAnsi="Arial" w:cs="Arial"/>
          <w:sz w:val="16"/>
          <w:szCs w:val="18"/>
        </w:rPr>
      </w:pPr>
      <w:hyperlink r:id="rId3" w:history="1">
        <w:r w:rsidRPr="0046285C">
          <w:rPr>
            <w:rStyle w:val="Hyperlink"/>
            <w:rFonts w:ascii="Arial" w:hAnsi="Arial" w:cs="Arial"/>
            <w:sz w:val="16"/>
            <w:szCs w:val="18"/>
          </w:rPr>
          <w:t>http://www.eia.doe.gov/kids/energyfacts/sources/renewable/images/photosynthesis1.gif</w:t>
        </w:r>
      </w:hyperlink>
      <w:r w:rsidRPr="0046285C">
        <w:rPr>
          <w:rFonts w:ascii="Arial" w:hAnsi="Arial" w:cs="Arial"/>
          <w:sz w:val="16"/>
          <w:szCs w:val="18"/>
        </w:rPr>
        <w:t xml:space="preserve"> </w:t>
      </w:r>
    </w:p>
  </w:footnote>
  <w:footnote w:id="4">
    <w:p w:rsidR="0046285C" w:rsidRPr="0046285C" w:rsidRDefault="0046285C" w:rsidP="0046285C">
      <w:pPr>
        <w:pStyle w:val="FootnoteText"/>
        <w:rPr>
          <w:rFonts w:ascii="Arial" w:hAnsi="Arial" w:cs="Arial"/>
          <w:sz w:val="16"/>
          <w:szCs w:val="18"/>
        </w:rPr>
      </w:pPr>
      <w:r w:rsidRPr="0046285C">
        <w:rPr>
          <w:rStyle w:val="FootnoteReference"/>
          <w:sz w:val="18"/>
        </w:rPr>
        <w:footnoteRef/>
      </w:r>
      <w:smartTag w:uri="urn:schemas-microsoft-com:office:smarttags" w:element="place">
        <w:smartTag w:uri="urn:schemas-microsoft-com:office:smarttags" w:element="country-region">
          <w:r w:rsidRPr="0046285C">
            <w:rPr>
              <w:rFonts w:ascii="Arial" w:hAnsi="Arial" w:cs="Arial"/>
              <w:b/>
              <w:sz w:val="16"/>
              <w:szCs w:val="18"/>
            </w:rPr>
            <w:t>U.S.</w:t>
          </w:r>
        </w:smartTag>
      </w:smartTag>
      <w:r w:rsidRPr="0046285C">
        <w:rPr>
          <w:rFonts w:ascii="Arial" w:hAnsi="Arial" w:cs="Arial"/>
          <w:b/>
          <w:sz w:val="16"/>
          <w:szCs w:val="18"/>
        </w:rPr>
        <w:t xml:space="preserve"> Geological Survey</w:t>
      </w:r>
    </w:p>
    <w:p w:rsidR="0046285C" w:rsidRPr="0046285C" w:rsidRDefault="0046285C" w:rsidP="0046285C">
      <w:pPr>
        <w:pStyle w:val="FootnoteText"/>
        <w:rPr>
          <w:rFonts w:ascii="Arial" w:hAnsi="Arial" w:cs="Arial"/>
          <w:sz w:val="16"/>
          <w:szCs w:val="18"/>
        </w:rPr>
      </w:pPr>
      <w:hyperlink r:id="rId4" w:history="1">
        <w:r w:rsidRPr="0046285C">
          <w:rPr>
            <w:rStyle w:val="Hyperlink"/>
            <w:rFonts w:ascii="Arial" w:hAnsi="Arial" w:cs="Arial"/>
            <w:sz w:val="16"/>
            <w:szCs w:val="18"/>
          </w:rPr>
          <w:t>http://ga.water.usgs.gov/edu/pictures/wcclouds.jpg</w:t>
        </w:r>
      </w:hyperlink>
    </w:p>
    <w:p w:rsidR="0046285C" w:rsidRPr="0046285C" w:rsidRDefault="0046285C" w:rsidP="0046285C">
      <w:pPr>
        <w:pStyle w:val="FootnoteText"/>
        <w:rPr>
          <w:rFonts w:ascii="Arial" w:hAnsi="Arial" w:cs="Arial"/>
          <w:sz w:val="18"/>
        </w:rPr>
      </w:pPr>
      <w:r w:rsidRPr="0046285C">
        <w:rPr>
          <w:rStyle w:val="FootnoteReference"/>
          <w:rFonts w:ascii="Arial" w:hAnsi="Arial" w:cs="Arial"/>
          <w:sz w:val="18"/>
        </w:rPr>
        <w:t>5</w:t>
      </w:r>
      <w:r w:rsidRPr="0046285C">
        <w:rPr>
          <w:rFonts w:ascii="Arial" w:hAnsi="Arial" w:cs="Arial"/>
          <w:b/>
          <w:sz w:val="18"/>
        </w:rPr>
        <w:t>National Oceanic and Atmospheric Administration</w:t>
      </w:r>
      <w:r w:rsidRPr="0046285C">
        <w:rPr>
          <w:rFonts w:ascii="Arial" w:hAnsi="Arial" w:cs="Arial"/>
          <w:sz w:val="18"/>
        </w:rPr>
        <w:t xml:space="preserve"> </w:t>
      </w:r>
    </w:p>
    <w:p w:rsidR="0046285C" w:rsidRPr="0046285C" w:rsidRDefault="0046285C" w:rsidP="0046285C">
      <w:pPr>
        <w:pStyle w:val="FootnoteText"/>
        <w:rPr>
          <w:sz w:val="18"/>
        </w:rPr>
      </w:pPr>
      <w:hyperlink r:id="rId5" w:history="1">
        <w:r w:rsidRPr="0046285C">
          <w:rPr>
            <w:rStyle w:val="Hyperlink"/>
            <w:rFonts w:ascii="Arial" w:hAnsi="Arial" w:cs="Arial"/>
            <w:sz w:val="18"/>
          </w:rPr>
          <w:t>http://www.noaanews.noaa.gov/stories/images/globalwarming5.gif</w:t>
        </w:r>
      </w:hyperlink>
      <w:r w:rsidRPr="0046285C">
        <w:rPr>
          <w:rFonts w:ascii="Arial" w:hAnsi="Arial" w:cs="Arial"/>
          <w:sz w:val="18"/>
        </w:rPr>
        <w:t xml:space="preserve"> </w:t>
      </w:r>
    </w:p>
    <w:p w:rsidR="0046285C" w:rsidRPr="00093969" w:rsidRDefault="0046285C" w:rsidP="0046285C">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D5001"/>
    <w:multiLevelType w:val="hybridMultilevel"/>
    <w:tmpl w:val="EEF6D1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3D7E3E"/>
    <w:rsid w:val="0046285C"/>
    <w:rsid w:val="005C4DD6"/>
    <w:rsid w:val="00677F12"/>
    <w:rsid w:val="006C41D3"/>
    <w:rsid w:val="00787490"/>
    <w:rsid w:val="00871A0A"/>
    <w:rsid w:val="0088534A"/>
    <w:rsid w:val="00BC6178"/>
    <w:rsid w:val="00E9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2F1EFF"/>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rsid w:val="0046285C"/>
    <w:rPr>
      <w:color w:val="0000FF"/>
      <w:u w:val="single"/>
    </w:rPr>
  </w:style>
  <w:style w:type="paragraph" w:styleId="FootnoteText">
    <w:name w:val="footnote text"/>
    <w:basedOn w:val="Normal"/>
    <w:link w:val="FootnoteTextChar"/>
    <w:semiHidden/>
    <w:rsid w:val="0046285C"/>
    <w:pPr>
      <w:spacing w:after="8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6285C"/>
    <w:rPr>
      <w:rFonts w:ascii="Times New Roman" w:eastAsia="Times New Roman" w:hAnsi="Times New Roman" w:cs="Times New Roman"/>
      <w:sz w:val="20"/>
      <w:szCs w:val="20"/>
      <w:lang w:val="en-US"/>
    </w:rPr>
  </w:style>
  <w:style w:type="character" w:styleId="FootnoteReference">
    <w:name w:val="footnote reference"/>
    <w:semiHidden/>
    <w:rsid w:val="00462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www.eia.doe.gov/kids/energyfacts/sources/renewable/images/photosynthesis1.gif" TargetMode="External"/><Relationship Id="rId2" Type="http://schemas.openxmlformats.org/officeDocument/2006/relationships/hyperlink" Target="http://www.nps.gov/archive/calo/graphics/seashells.jpg" TargetMode="External"/><Relationship Id="rId1" Type="http://schemas.openxmlformats.org/officeDocument/2006/relationships/hyperlink" Target="http://chemistry.anl.gov/carbon/coal-tutorial/images/colchunk2bw.gif" TargetMode="External"/><Relationship Id="rId5" Type="http://schemas.openxmlformats.org/officeDocument/2006/relationships/hyperlink" Target="http://www.noaanews.noaa.gov/stories/images/globalwarming5.gif" TargetMode="External"/><Relationship Id="rId4" Type="http://schemas.openxmlformats.org/officeDocument/2006/relationships/hyperlink" Target="http://ga.water.usgs.gov/edu/pictures/wccloud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1B09-DDE3-41EA-8EE5-4FA7DC2C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Jennifer Kracha</cp:lastModifiedBy>
  <cp:revision>3</cp:revision>
  <cp:lastPrinted>2020-02-05T17:53:00Z</cp:lastPrinted>
  <dcterms:created xsi:type="dcterms:W3CDTF">2020-07-09T15:56:00Z</dcterms:created>
  <dcterms:modified xsi:type="dcterms:W3CDTF">2020-07-09T15:58:00Z</dcterms:modified>
</cp:coreProperties>
</file>