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30F" w:rsidRPr="00604866" w:rsidRDefault="00D1150D" w:rsidP="00D1150D">
      <w:pPr>
        <w:spacing w:after="120"/>
        <w:jc w:val="center"/>
        <w:rPr>
          <w:rFonts w:asciiTheme="minorHAnsi" w:hAnsiTheme="minorHAnsi"/>
          <w:b/>
          <w:sz w:val="48"/>
          <w:szCs w:val="32"/>
        </w:rPr>
      </w:pPr>
      <w:r>
        <w:rPr>
          <w:rFonts w:asciiTheme="minorHAnsi" w:hAnsiTheme="minorHAnsi"/>
          <w:b/>
          <w:sz w:val="48"/>
          <w:szCs w:val="32"/>
        </w:rPr>
        <w:t>Resistor Color Code Chart</w:t>
      </w:r>
    </w:p>
    <w:p w:rsidR="00D1150D" w:rsidRPr="00D1150D" w:rsidRDefault="00D1150D" w:rsidP="00D1150D">
      <w:pPr>
        <w:pStyle w:val="NormalWeb"/>
        <w:spacing w:before="0" w:beforeAutospacing="0" w:after="120" w:afterAutospacing="0"/>
        <w:rPr>
          <w:szCs w:val="28"/>
        </w:rPr>
      </w:pPr>
      <w:r w:rsidRPr="00D1150D">
        <w:rPr>
          <w:szCs w:val="28"/>
        </w:rPr>
        <w:t>Resistors are devices that limit current flow and provide a voltage drop in electrical circuits. Because carbon resistors are physically small, they are color-coded to identify their resistance value in ohms. The use of color bands on the body of a resistor is the most common system for indicating the value of a resistor. Color-coding is standardized by the Electronic Industries Association (EIA).</w:t>
      </w:r>
      <w:bookmarkStart w:id="0" w:name="_GoBack"/>
      <w:bookmarkEnd w:id="0"/>
    </w:p>
    <w:p w:rsidR="00D1150D" w:rsidRPr="00D1150D" w:rsidRDefault="00D1150D" w:rsidP="00D1150D">
      <w:pPr>
        <w:pStyle w:val="NormalWeb"/>
        <w:spacing w:before="0" w:beforeAutospacing="0" w:after="120" w:afterAutospacing="0"/>
        <w:rPr>
          <w:color w:val="393939"/>
          <w:szCs w:val="28"/>
        </w:rPr>
      </w:pPr>
      <w:r w:rsidRPr="00D1150D">
        <w:rPr>
          <w:color w:val="393939"/>
          <w:szCs w:val="28"/>
        </w:rPr>
        <w:t>Use the</w:t>
      </w:r>
      <w:r w:rsidRPr="00D1150D">
        <w:rPr>
          <w:rStyle w:val="apple-converted-space"/>
          <w:color w:val="393939"/>
          <w:szCs w:val="28"/>
        </w:rPr>
        <w:t xml:space="preserve"> </w:t>
      </w:r>
      <w:r w:rsidRPr="00D1150D">
        <w:rPr>
          <w:rStyle w:val="Strong"/>
          <w:color w:val="393939"/>
          <w:szCs w:val="28"/>
        </w:rPr>
        <w:t>Resistor Color Code Chart</w:t>
      </w:r>
      <w:r w:rsidRPr="00D1150D">
        <w:rPr>
          <w:rStyle w:val="apple-converted-space"/>
          <w:color w:val="393939"/>
          <w:szCs w:val="28"/>
        </w:rPr>
        <w:t xml:space="preserve"> </w:t>
      </w:r>
      <w:r w:rsidRPr="00D1150D">
        <w:rPr>
          <w:color w:val="393939"/>
          <w:szCs w:val="28"/>
        </w:rPr>
        <w:t>(below) to understand how to use the color code system. When looking at the chart, note the illustration of three round resistors with numerous color code bands. The first resistor in the chart (with 4 bands) tells you the minimum information you can learn from a resistor. The next (a 5-band code) provides a little more information about the resistor. The third resistor (a 6-band) provides even more information. Each color band is associated with a numerical value.</w:t>
      </w:r>
    </w:p>
    <w:p w:rsidR="00D1150D" w:rsidRDefault="00D1150D" w:rsidP="00DF1195">
      <w:pPr>
        <w:rPr>
          <w:rFonts w:asciiTheme="minorHAnsi" w:hAnsiTheme="minorHAnsi"/>
          <w:sz w:val="22"/>
        </w:rP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10160</wp:posOffset>
            </wp:positionV>
            <wp:extent cx="5989955" cy="4321175"/>
            <wp:effectExtent l="0" t="0" r="0" b="3175"/>
            <wp:wrapNone/>
            <wp:docPr id="4" name="Picture 4" descr="http://itll.colorado.edu/images/uploads/resistor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ll.colorado.edu/images/uploads/resistorchart.jpg"/>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729"/>
                    <a:stretch/>
                  </pic:blipFill>
                  <pic:spPr bwMode="auto">
                    <a:xfrm>
                      <a:off x="0" y="0"/>
                      <a:ext cx="5989955" cy="43211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rsidP="00DF1195">
      <w:pPr>
        <w:rPr>
          <w:rFonts w:asciiTheme="minorHAnsi" w:hAnsiTheme="minorHAnsi"/>
          <w:sz w:val="22"/>
        </w:rPr>
      </w:pPr>
    </w:p>
    <w:p w:rsidR="00D1150D" w:rsidRDefault="00D1150D">
      <w:pPr>
        <w:rPr>
          <w:rFonts w:asciiTheme="minorHAnsi" w:hAnsiTheme="minorHAnsi"/>
          <w:sz w:val="22"/>
        </w:rPr>
      </w:pPr>
      <w:r>
        <w:rPr>
          <w:rFonts w:asciiTheme="minorHAnsi" w:hAnsiTheme="minorHAnsi"/>
          <w:sz w:val="22"/>
        </w:rPr>
        <w:br w:type="page"/>
      </w:r>
    </w:p>
    <w:p w:rsidR="00D1150D" w:rsidRPr="00D1150D" w:rsidRDefault="00D1150D" w:rsidP="00D1150D">
      <w:pPr>
        <w:pStyle w:val="NormalWeb"/>
        <w:spacing w:before="0" w:beforeAutospacing="0" w:after="0" w:afterAutospacing="0"/>
        <w:rPr>
          <w:rFonts w:asciiTheme="minorHAnsi" w:hAnsiTheme="minorHAnsi" w:cs="Arial"/>
          <w:color w:val="393939"/>
          <w:sz w:val="28"/>
          <w:szCs w:val="28"/>
        </w:rPr>
      </w:pPr>
      <w:r w:rsidRPr="00D1150D">
        <w:rPr>
          <w:rStyle w:val="Strong"/>
          <w:rFonts w:asciiTheme="minorHAnsi" w:hAnsiTheme="minorHAnsi" w:cs="Arial"/>
          <w:color w:val="393939"/>
          <w:sz w:val="28"/>
          <w:szCs w:val="28"/>
        </w:rPr>
        <w:lastRenderedPageBreak/>
        <w:t>How to read a typical 4-band, 5-band and 6-band resistor</w:t>
      </w:r>
    </w:p>
    <w:p w:rsidR="00D1150D" w:rsidRPr="00D1150D" w:rsidRDefault="00D1150D" w:rsidP="00D1150D">
      <w:pPr>
        <w:pStyle w:val="NormalWeb"/>
        <w:spacing w:before="0" w:beforeAutospacing="0" w:after="120" w:afterAutospacing="0"/>
        <w:rPr>
          <w:rStyle w:val="apple-converted-space"/>
          <w:color w:val="393939"/>
          <w:szCs w:val="28"/>
        </w:rPr>
      </w:pPr>
      <w:r w:rsidRPr="00D1150D">
        <w:rPr>
          <w:rStyle w:val="Strong"/>
          <w:color w:val="393939"/>
          <w:szCs w:val="28"/>
        </w:rPr>
        <w:t>4-Band:</w:t>
      </w:r>
      <w:r w:rsidRPr="00D1150D">
        <w:rPr>
          <w:rStyle w:val="apple-converted-space"/>
          <w:color w:val="393939"/>
          <w:szCs w:val="28"/>
        </w:rPr>
        <w:t xml:space="preserve"> </w:t>
      </w:r>
      <w:r w:rsidRPr="00D1150D">
        <w:rPr>
          <w:color w:val="393939"/>
          <w:szCs w:val="28"/>
        </w:rPr>
        <w:t xml:space="preserve">Reading the resistor from left to right, the first two color bands represent </w:t>
      </w:r>
      <w:r w:rsidRPr="00D1150D">
        <w:rPr>
          <w:rStyle w:val="Emphasis"/>
          <w:color w:val="393939"/>
          <w:szCs w:val="28"/>
        </w:rPr>
        <w:t>significant digits</w:t>
      </w:r>
      <w:r w:rsidRPr="00D1150D">
        <w:rPr>
          <w:color w:val="393939"/>
          <w:szCs w:val="28"/>
        </w:rPr>
        <w:t>, the third band represents the decimal</w:t>
      </w:r>
      <w:r w:rsidRPr="00D1150D">
        <w:rPr>
          <w:rStyle w:val="apple-converted-space"/>
          <w:color w:val="393939"/>
          <w:szCs w:val="28"/>
        </w:rPr>
        <w:t xml:space="preserve"> </w:t>
      </w:r>
      <w:r w:rsidRPr="00D1150D">
        <w:rPr>
          <w:rStyle w:val="Emphasis"/>
          <w:color w:val="393939"/>
          <w:szCs w:val="28"/>
        </w:rPr>
        <w:t>multiplier</w:t>
      </w:r>
      <w:r w:rsidRPr="00D1150D">
        <w:rPr>
          <w:color w:val="393939"/>
          <w:szCs w:val="28"/>
        </w:rPr>
        <w:t>, and the fourth band represents the</w:t>
      </w:r>
      <w:r w:rsidRPr="00D1150D">
        <w:rPr>
          <w:rStyle w:val="apple-converted-space"/>
          <w:color w:val="393939"/>
          <w:szCs w:val="28"/>
        </w:rPr>
        <w:t xml:space="preserve"> </w:t>
      </w:r>
      <w:r w:rsidRPr="00D1150D">
        <w:rPr>
          <w:rStyle w:val="Emphasis"/>
          <w:color w:val="393939"/>
          <w:szCs w:val="28"/>
        </w:rPr>
        <w:t>tolerance</w:t>
      </w:r>
      <w:r w:rsidRPr="00D1150D">
        <w:rPr>
          <w:color w:val="393939"/>
          <w:szCs w:val="28"/>
        </w:rPr>
        <w:t>.</w:t>
      </w:r>
    </w:p>
    <w:p w:rsidR="00D1150D" w:rsidRPr="00D1150D" w:rsidRDefault="00D1150D" w:rsidP="00D1150D">
      <w:pPr>
        <w:pStyle w:val="NormalWeb"/>
        <w:spacing w:before="0" w:beforeAutospacing="0" w:after="120" w:afterAutospacing="0"/>
        <w:rPr>
          <w:rStyle w:val="apple-converted-space"/>
          <w:color w:val="393939"/>
          <w:szCs w:val="28"/>
        </w:rPr>
      </w:pPr>
      <w:r w:rsidRPr="00D1150D">
        <w:rPr>
          <w:rStyle w:val="Strong"/>
          <w:color w:val="393939"/>
          <w:szCs w:val="28"/>
        </w:rPr>
        <w:t>5-Band:</w:t>
      </w:r>
      <w:r w:rsidRPr="00D1150D">
        <w:rPr>
          <w:rStyle w:val="apple-converted-space"/>
          <w:color w:val="393939"/>
          <w:szCs w:val="28"/>
        </w:rPr>
        <w:t xml:space="preserve"> </w:t>
      </w:r>
      <w:r w:rsidRPr="00D1150D">
        <w:rPr>
          <w:color w:val="393939"/>
          <w:szCs w:val="28"/>
        </w:rPr>
        <w:t>The first three color bands represent</w:t>
      </w:r>
      <w:r w:rsidRPr="00D1150D">
        <w:rPr>
          <w:rStyle w:val="apple-converted-space"/>
          <w:color w:val="393939"/>
          <w:szCs w:val="28"/>
        </w:rPr>
        <w:t xml:space="preserve"> </w:t>
      </w:r>
      <w:r w:rsidRPr="00D1150D">
        <w:rPr>
          <w:rStyle w:val="Emphasis"/>
          <w:color w:val="393939"/>
          <w:szCs w:val="28"/>
        </w:rPr>
        <w:t>significant digits</w:t>
      </w:r>
      <w:r w:rsidRPr="00D1150D">
        <w:rPr>
          <w:color w:val="393939"/>
          <w:szCs w:val="28"/>
        </w:rPr>
        <w:t xml:space="preserve">, the fourth band represents the decimal </w:t>
      </w:r>
      <w:r w:rsidRPr="00D1150D">
        <w:rPr>
          <w:rStyle w:val="Emphasis"/>
          <w:color w:val="393939"/>
          <w:szCs w:val="28"/>
        </w:rPr>
        <w:t>multiplier</w:t>
      </w:r>
      <w:r w:rsidRPr="00D1150D">
        <w:rPr>
          <w:color w:val="393939"/>
          <w:szCs w:val="28"/>
        </w:rPr>
        <w:t xml:space="preserve">, and the fifth band represents the </w:t>
      </w:r>
      <w:r w:rsidRPr="00D1150D">
        <w:rPr>
          <w:rStyle w:val="Emphasis"/>
          <w:color w:val="393939"/>
          <w:szCs w:val="28"/>
        </w:rPr>
        <w:t>tolerance</w:t>
      </w:r>
      <w:r w:rsidRPr="00D1150D">
        <w:rPr>
          <w:color w:val="393939"/>
          <w:szCs w:val="28"/>
        </w:rPr>
        <w:t>.</w:t>
      </w:r>
    </w:p>
    <w:p w:rsidR="00D1150D" w:rsidRPr="00D1150D" w:rsidRDefault="00D1150D" w:rsidP="00D1150D">
      <w:pPr>
        <w:pStyle w:val="NormalWeb"/>
        <w:spacing w:before="0" w:beforeAutospacing="0" w:after="120" w:afterAutospacing="0"/>
        <w:rPr>
          <w:color w:val="393939"/>
          <w:szCs w:val="28"/>
        </w:rPr>
      </w:pPr>
      <w:r w:rsidRPr="00D1150D">
        <w:rPr>
          <w:rStyle w:val="Strong"/>
          <w:color w:val="393939"/>
          <w:szCs w:val="28"/>
        </w:rPr>
        <w:t>6-Band:</w:t>
      </w:r>
      <w:r w:rsidRPr="00D1150D">
        <w:rPr>
          <w:rStyle w:val="apple-converted-space"/>
          <w:color w:val="393939"/>
          <w:szCs w:val="28"/>
        </w:rPr>
        <w:t xml:space="preserve"> </w:t>
      </w:r>
      <w:r w:rsidRPr="00D1150D">
        <w:rPr>
          <w:color w:val="393939"/>
          <w:szCs w:val="28"/>
        </w:rPr>
        <w:t>The first three color bands represent</w:t>
      </w:r>
      <w:r w:rsidRPr="00D1150D">
        <w:rPr>
          <w:rStyle w:val="apple-converted-space"/>
          <w:color w:val="393939"/>
          <w:szCs w:val="28"/>
        </w:rPr>
        <w:t xml:space="preserve"> </w:t>
      </w:r>
      <w:r w:rsidRPr="00D1150D">
        <w:rPr>
          <w:rStyle w:val="Emphasis"/>
          <w:color w:val="393939"/>
          <w:szCs w:val="28"/>
        </w:rPr>
        <w:t>significant digits</w:t>
      </w:r>
      <w:r w:rsidRPr="00D1150D">
        <w:rPr>
          <w:color w:val="393939"/>
          <w:szCs w:val="28"/>
        </w:rPr>
        <w:t>, the fourth band represents the decimal</w:t>
      </w:r>
      <w:r w:rsidRPr="00D1150D">
        <w:rPr>
          <w:rStyle w:val="apple-converted-space"/>
          <w:color w:val="393939"/>
          <w:szCs w:val="28"/>
        </w:rPr>
        <w:t xml:space="preserve"> </w:t>
      </w:r>
      <w:r w:rsidRPr="00D1150D">
        <w:rPr>
          <w:rStyle w:val="Emphasis"/>
          <w:color w:val="393939"/>
          <w:szCs w:val="28"/>
        </w:rPr>
        <w:t>multiplier</w:t>
      </w:r>
      <w:r w:rsidRPr="00D1150D">
        <w:rPr>
          <w:color w:val="393939"/>
          <w:szCs w:val="28"/>
        </w:rPr>
        <w:t>, the fifth band represents the</w:t>
      </w:r>
      <w:r w:rsidRPr="00D1150D">
        <w:rPr>
          <w:rStyle w:val="apple-converted-space"/>
          <w:color w:val="393939"/>
          <w:szCs w:val="28"/>
        </w:rPr>
        <w:t xml:space="preserve"> </w:t>
      </w:r>
      <w:r w:rsidRPr="00D1150D">
        <w:rPr>
          <w:rStyle w:val="Emphasis"/>
          <w:color w:val="393939"/>
          <w:szCs w:val="28"/>
        </w:rPr>
        <w:t>tolerance</w:t>
      </w:r>
      <w:r w:rsidRPr="00D1150D">
        <w:rPr>
          <w:color w:val="393939"/>
          <w:szCs w:val="28"/>
        </w:rPr>
        <w:t>, and the sixth band represents the</w:t>
      </w:r>
      <w:r w:rsidRPr="00D1150D">
        <w:rPr>
          <w:rStyle w:val="apple-converted-space"/>
          <w:color w:val="393939"/>
          <w:szCs w:val="28"/>
        </w:rPr>
        <w:t xml:space="preserve"> </w:t>
      </w:r>
      <w:r w:rsidRPr="00D1150D">
        <w:rPr>
          <w:rStyle w:val="Emphasis"/>
          <w:color w:val="393939"/>
          <w:szCs w:val="28"/>
        </w:rPr>
        <w:t>temperature coefficient</w:t>
      </w:r>
      <w:r w:rsidRPr="00D1150D">
        <w:rPr>
          <w:color w:val="393939"/>
          <w:szCs w:val="28"/>
        </w:rPr>
        <w:t>.</w:t>
      </w:r>
    </w:p>
    <w:p w:rsidR="00D1150D" w:rsidRPr="00D1150D" w:rsidRDefault="00D1150D" w:rsidP="00D1150D">
      <w:pPr>
        <w:pStyle w:val="NormalWeb"/>
        <w:spacing w:before="240" w:beforeAutospacing="0" w:after="0" w:afterAutospacing="0"/>
        <w:rPr>
          <w:rStyle w:val="Strong"/>
          <w:b w:val="0"/>
          <w:bCs w:val="0"/>
          <w:sz w:val="28"/>
        </w:rPr>
      </w:pPr>
      <w:r w:rsidRPr="00D1150D">
        <w:rPr>
          <w:rStyle w:val="Strong"/>
          <w:rFonts w:asciiTheme="minorHAnsi" w:hAnsiTheme="minorHAnsi" w:cs="Arial"/>
          <w:color w:val="393939"/>
          <w:sz w:val="28"/>
          <w:szCs w:val="28"/>
        </w:rPr>
        <w:t>Definitions of color bands</w:t>
      </w:r>
    </w:p>
    <w:p w:rsidR="00D1150D" w:rsidRPr="00D1150D" w:rsidRDefault="00D1150D" w:rsidP="00D1150D">
      <w:pPr>
        <w:pStyle w:val="NormalWeb"/>
        <w:spacing w:before="0" w:beforeAutospacing="0" w:after="120" w:afterAutospacing="0"/>
        <w:rPr>
          <w:color w:val="393939"/>
          <w:szCs w:val="28"/>
        </w:rPr>
      </w:pPr>
      <w:r w:rsidRPr="00D1150D">
        <w:rPr>
          <w:color w:val="393939"/>
          <w:szCs w:val="28"/>
        </w:rPr>
        <w:t>The color of the</w:t>
      </w:r>
      <w:r w:rsidRPr="00D1150D">
        <w:rPr>
          <w:rStyle w:val="apple-converted-space"/>
          <w:color w:val="393939"/>
          <w:szCs w:val="28"/>
        </w:rPr>
        <w:t xml:space="preserve"> </w:t>
      </w:r>
      <w:r w:rsidRPr="00D1150D">
        <w:rPr>
          <w:rStyle w:val="Emphasis"/>
          <w:color w:val="393939"/>
          <w:szCs w:val="28"/>
        </w:rPr>
        <w:t>multiplier</w:t>
      </w:r>
      <w:r w:rsidRPr="00D1150D">
        <w:rPr>
          <w:rStyle w:val="apple-converted-space"/>
          <w:color w:val="393939"/>
          <w:szCs w:val="28"/>
        </w:rPr>
        <w:t xml:space="preserve"> </w:t>
      </w:r>
      <w:r w:rsidRPr="00D1150D">
        <w:rPr>
          <w:color w:val="393939"/>
          <w:szCs w:val="28"/>
        </w:rPr>
        <w:t>band represents multiples of 10, or the placement of the decimal point. For example: ORANGE (3) represents 10 to the third power or 1,000. The</w:t>
      </w:r>
      <w:r>
        <w:rPr>
          <w:rStyle w:val="apple-converted-space"/>
          <w:color w:val="393939"/>
          <w:szCs w:val="28"/>
        </w:rPr>
        <w:t xml:space="preserve"> </w:t>
      </w:r>
      <w:r w:rsidRPr="00D1150D">
        <w:rPr>
          <w:rStyle w:val="Emphasis"/>
          <w:color w:val="393939"/>
          <w:szCs w:val="28"/>
        </w:rPr>
        <w:t>tolerance</w:t>
      </w:r>
      <w:r>
        <w:rPr>
          <w:rStyle w:val="apple-converted-space"/>
          <w:i/>
          <w:iCs/>
          <w:color w:val="393939"/>
          <w:szCs w:val="28"/>
        </w:rPr>
        <w:t xml:space="preserve"> </w:t>
      </w:r>
      <w:r w:rsidRPr="00D1150D">
        <w:rPr>
          <w:color w:val="393939"/>
          <w:szCs w:val="28"/>
        </w:rPr>
        <w:t xml:space="preserve">indicates, in a percentage, how much a resistor can vary above or below its value. A gold band stands for +/- 5%, a silver band stands for +/- 10%, and if no fourth band </w:t>
      </w:r>
      <w:r w:rsidR="00D8469A">
        <w:rPr>
          <w:color w:val="393939"/>
          <w:szCs w:val="28"/>
        </w:rPr>
        <w:t xml:space="preserve">exists, </w:t>
      </w:r>
      <w:r w:rsidRPr="00D1150D">
        <w:rPr>
          <w:color w:val="393939"/>
          <w:szCs w:val="28"/>
        </w:rPr>
        <w:t>it is assumed to be +/- 20%. For example: A 100-</w:t>
      </w:r>
      <w:r w:rsidR="00D8469A" w:rsidRPr="00D1150D">
        <w:rPr>
          <w:color w:val="393939"/>
          <w:szCs w:val="28"/>
        </w:rPr>
        <w:t xml:space="preserve">ohm </w:t>
      </w:r>
      <w:r w:rsidRPr="00D1150D">
        <w:rPr>
          <w:color w:val="393939"/>
          <w:szCs w:val="28"/>
        </w:rPr>
        <w:t xml:space="preserve">5% resistor can vary from 95 to 105 </w:t>
      </w:r>
      <w:r w:rsidR="00D8469A" w:rsidRPr="00D1150D">
        <w:rPr>
          <w:color w:val="393939"/>
          <w:szCs w:val="28"/>
        </w:rPr>
        <w:t xml:space="preserve">ohms </w:t>
      </w:r>
      <w:r w:rsidRPr="00D1150D">
        <w:rPr>
          <w:color w:val="393939"/>
          <w:szCs w:val="28"/>
        </w:rPr>
        <w:t>and still be considered within the manufactured tolerance. The</w:t>
      </w:r>
      <w:r w:rsidR="00D8469A">
        <w:rPr>
          <w:rStyle w:val="apple-converted-space"/>
          <w:color w:val="393939"/>
          <w:szCs w:val="28"/>
        </w:rPr>
        <w:t xml:space="preserve"> </w:t>
      </w:r>
      <w:r w:rsidRPr="00D1150D">
        <w:rPr>
          <w:rStyle w:val="Emphasis"/>
          <w:color w:val="393939"/>
          <w:szCs w:val="28"/>
        </w:rPr>
        <w:t>temperature coefficient</w:t>
      </w:r>
      <w:r w:rsidR="00D8469A">
        <w:rPr>
          <w:rStyle w:val="apple-converted-space"/>
          <w:color w:val="393939"/>
          <w:szCs w:val="28"/>
        </w:rPr>
        <w:t xml:space="preserve"> </w:t>
      </w:r>
      <w:r w:rsidRPr="00D1150D">
        <w:rPr>
          <w:color w:val="393939"/>
          <w:szCs w:val="28"/>
        </w:rPr>
        <w:t>band specifies the maximum change in resistance with change in temperature, measured in parts per million per degree Centigrade (ppm/°C).</w:t>
      </w:r>
    </w:p>
    <w:p w:rsidR="00D1150D" w:rsidRPr="00D1150D" w:rsidRDefault="00D1150D" w:rsidP="00D1150D">
      <w:pPr>
        <w:pStyle w:val="NormalWeb"/>
        <w:spacing w:before="240" w:beforeAutospacing="0" w:after="0" w:afterAutospacing="0"/>
        <w:rPr>
          <w:rStyle w:val="Strong"/>
          <w:b w:val="0"/>
          <w:bCs w:val="0"/>
          <w:sz w:val="28"/>
        </w:rPr>
      </w:pPr>
      <w:r w:rsidRPr="00D1150D">
        <w:rPr>
          <w:rStyle w:val="Strong"/>
          <w:rFonts w:asciiTheme="minorHAnsi" w:hAnsiTheme="minorHAnsi" w:cs="Arial"/>
          <w:color w:val="393939"/>
          <w:sz w:val="28"/>
          <w:szCs w:val="28"/>
        </w:rPr>
        <w:t>Example (from chart)</w:t>
      </w:r>
    </w:p>
    <w:p w:rsidR="00D8469A" w:rsidRDefault="00D1150D" w:rsidP="00D1150D">
      <w:pPr>
        <w:pStyle w:val="NormalWeb"/>
        <w:spacing w:before="0" w:beforeAutospacing="0" w:after="120" w:afterAutospacing="0"/>
        <w:rPr>
          <w:color w:val="393939"/>
          <w:szCs w:val="28"/>
        </w:rPr>
      </w:pPr>
      <w:r w:rsidRPr="00D1150D">
        <w:rPr>
          <w:color w:val="393939"/>
          <w:szCs w:val="28"/>
        </w:rPr>
        <w:t>Let’s look at the first resistor on the chart. In this case, the first color band is BROWN. Following the line down the chart you can see that BROWN represents the number 1. This becomes our first</w:t>
      </w:r>
      <w:r w:rsidR="00D8469A">
        <w:rPr>
          <w:rStyle w:val="apple-converted-space"/>
          <w:color w:val="393939"/>
          <w:szCs w:val="28"/>
        </w:rPr>
        <w:t xml:space="preserve"> </w:t>
      </w:r>
      <w:r w:rsidRPr="00D1150D">
        <w:rPr>
          <w:rStyle w:val="Emphasis"/>
          <w:color w:val="393939"/>
          <w:szCs w:val="28"/>
        </w:rPr>
        <w:t>significant digit</w:t>
      </w:r>
      <w:r w:rsidRPr="00D1150D">
        <w:rPr>
          <w:color w:val="393939"/>
          <w:szCs w:val="28"/>
        </w:rPr>
        <w:t xml:space="preserve">. </w:t>
      </w:r>
    </w:p>
    <w:p w:rsidR="00D8469A" w:rsidRDefault="00D1150D" w:rsidP="00D1150D">
      <w:pPr>
        <w:pStyle w:val="NormalWeb"/>
        <w:spacing w:before="0" w:beforeAutospacing="0" w:after="120" w:afterAutospacing="0"/>
        <w:rPr>
          <w:color w:val="393939"/>
          <w:szCs w:val="28"/>
        </w:rPr>
      </w:pPr>
      <w:r w:rsidRPr="00D1150D">
        <w:rPr>
          <w:color w:val="393939"/>
          <w:szCs w:val="28"/>
        </w:rPr>
        <w:t>Next, look at the second band and you will see it is BLACK. Once again, follow the line down to the bar scale; it holds a value of 0, our second</w:t>
      </w:r>
      <w:r w:rsidR="00D8469A">
        <w:rPr>
          <w:rStyle w:val="apple-converted-space"/>
          <w:color w:val="393939"/>
          <w:szCs w:val="28"/>
        </w:rPr>
        <w:t xml:space="preserve"> </w:t>
      </w:r>
      <w:r w:rsidRPr="00D1150D">
        <w:rPr>
          <w:rStyle w:val="Emphasis"/>
          <w:color w:val="393939"/>
          <w:szCs w:val="28"/>
        </w:rPr>
        <w:t>significant digit</w:t>
      </w:r>
      <w:r w:rsidRPr="00D1150D">
        <w:rPr>
          <w:color w:val="393939"/>
          <w:szCs w:val="28"/>
        </w:rPr>
        <w:t xml:space="preserve">. </w:t>
      </w:r>
    </w:p>
    <w:p w:rsidR="00D8469A" w:rsidRDefault="00D1150D" w:rsidP="00D1150D">
      <w:pPr>
        <w:pStyle w:val="NormalWeb"/>
        <w:spacing w:before="0" w:beforeAutospacing="0" w:after="120" w:afterAutospacing="0"/>
        <w:rPr>
          <w:color w:val="393939"/>
          <w:szCs w:val="28"/>
        </w:rPr>
      </w:pPr>
      <w:r w:rsidRPr="00D1150D">
        <w:rPr>
          <w:color w:val="393939"/>
          <w:szCs w:val="28"/>
        </w:rPr>
        <w:t>Next, look at the third band, the</w:t>
      </w:r>
      <w:r w:rsidR="00D8469A">
        <w:rPr>
          <w:rStyle w:val="apple-converted-space"/>
          <w:color w:val="393939"/>
          <w:szCs w:val="28"/>
        </w:rPr>
        <w:t xml:space="preserve"> </w:t>
      </w:r>
      <w:r w:rsidRPr="00D1150D">
        <w:rPr>
          <w:rStyle w:val="Emphasis"/>
          <w:color w:val="393939"/>
          <w:szCs w:val="28"/>
        </w:rPr>
        <w:t>multiplier</w:t>
      </w:r>
      <w:r w:rsidRPr="00D1150D">
        <w:rPr>
          <w:color w:val="393939"/>
          <w:szCs w:val="28"/>
        </w:rPr>
        <w:t xml:space="preserve">, and you will see it is ORANGE. Once again, follow the line down to the bar scale; it holds a value of 3. This represents 3 multiples of 10 or 1000. With this information, the resistance is determined by taking the first two digits, 1 and 0 (10) and multiplying by 1,000. Example: 10 X 1000 = 10,000 or 10,000 </w:t>
      </w:r>
      <w:r w:rsidR="00D8469A" w:rsidRPr="00D1150D">
        <w:rPr>
          <w:color w:val="393939"/>
          <w:szCs w:val="28"/>
        </w:rPr>
        <w:t>ohms</w:t>
      </w:r>
      <w:r w:rsidRPr="00D1150D">
        <w:rPr>
          <w:color w:val="393939"/>
          <w:szCs w:val="28"/>
        </w:rPr>
        <w:t xml:space="preserve">. </w:t>
      </w:r>
    </w:p>
    <w:p w:rsidR="00D1150D" w:rsidRPr="00D1150D" w:rsidRDefault="00D1150D" w:rsidP="00D1150D">
      <w:pPr>
        <w:pStyle w:val="NormalWeb"/>
        <w:spacing w:before="0" w:beforeAutospacing="0" w:after="120" w:afterAutospacing="0"/>
        <w:rPr>
          <w:color w:val="393939"/>
          <w:szCs w:val="28"/>
        </w:rPr>
      </w:pPr>
      <w:r w:rsidRPr="00D1150D">
        <w:rPr>
          <w:color w:val="393939"/>
          <w:szCs w:val="28"/>
        </w:rPr>
        <w:t xml:space="preserve">Using the chart, the fourth band (GOLD), indicates that this resistor has a tolerance of +/- 5%. Thus, the permissible range is: 10,000 X .05 = +/- 500 </w:t>
      </w:r>
      <w:r w:rsidR="00D8469A" w:rsidRPr="00D1150D">
        <w:rPr>
          <w:color w:val="393939"/>
          <w:szCs w:val="28"/>
        </w:rPr>
        <w:t>ohms</w:t>
      </w:r>
      <w:r w:rsidRPr="00D1150D">
        <w:rPr>
          <w:color w:val="393939"/>
          <w:szCs w:val="28"/>
        </w:rPr>
        <w:t xml:space="preserve">, or 9,500 to 10,500 </w:t>
      </w:r>
      <w:r w:rsidR="00D8469A" w:rsidRPr="00D1150D">
        <w:rPr>
          <w:color w:val="393939"/>
          <w:szCs w:val="28"/>
        </w:rPr>
        <w:t>ohms</w:t>
      </w:r>
      <w:r w:rsidRPr="00D1150D">
        <w:rPr>
          <w:color w:val="393939"/>
          <w:szCs w:val="28"/>
        </w:rPr>
        <w:t>.</w:t>
      </w:r>
    </w:p>
    <w:p w:rsidR="00D8469A" w:rsidRDefault="00D8469A" w:rsidP="00D1150D">
      <w:pPr>
        <w:spacing w:after="120"/>
        <w:rPr>
          <w:rFonts w:cs="Times New Roman"/>
          <w:i/>
          <w:sz w:val="20"/>
          <w:szCs w:val="28"/>
        </w:rPr>
      </w:pPr>
    </w:p>
    <w:p w:rsidR="00D8469A" w:rsidRDefault="00D8469A" w:rsidP="00D1150D">
      <w:pPr>
        <w:spacing w:after="120"/>
        <w:rPr>
          <w:rFonts w:cs="Times New Roman"/>
          <w:i/>
          <w:sz w:val="20"/>
          <w:szCs w:val="28"/>
        </w:rPr>
      </w:pPr>
    </w:p>
    <w:p w:rsidR="00D8469A" w:rsidRDefault="00D8469A" w:rsidP="00D1150D">
      <w:pPr>
        <w:spacing w:after="120"/>
        <w:rPr>
          <w:rFonts w:cs="Times New Roman"/>
          <w:i/>
          <w:sz w:val="20"/>
          <w:szCs w:val="28"/>
        </w:rPr>
      </w:pPr>
    </w:p>
    <w:p w:rsidR="00D8469A" w:rsidRDefault="00D8469A" w:rsidP="00D1150D">
      <w:pPr>
        <w:spacing w:after="120"/>
        <w:rPr>
          <w:rFonts w:cs="Times New Roman"/>
          <w:i/>
          <w:sz w:val="20"/>
          <w:szCs w:val="28"/>
        </w:rPr>
      </w:pPr>
    </w:p>
    <w:p w:rsidR="00D8469A" w:rsidRDefault="00D8469A" w:rsidP="00D1150D">
      <w:pPr>
        <w:spacing w:after="120"/>
        <w:rPr>
          <w:rFonts w:cs="Times New Roman"/>
          <w:i/>
          <w:sz w:val="20"/>
          <w:szCs w:val="28"/>
        </w:rPr>
      </w:pPr>
    </w:p>
    <w:p w:rsidR="00D8469A" w:rsidRDefault="00D8469A" w:rsidP="00D1150D">
      <w:pPr>
        <w:spacing w:after="120"/>
        <w:rPr>
          <w:rFonts w:cs="Times New Roman"/>
          <w:i/>
          <w:sz w:val="20"/>
          <w:szCs w:val="28"/>
        </w:rPr>
      </w:pPr>
    </w:p>
    <w:p w:rsidR="00D8469A" w:rsidRDefault="00D8469A" w:rsidP="00D1150D">
      <w:pPr>
        <w:spacing w:after="120"/>
        <w:rPr>
          <w:rFonts w:cs="Times New Roman"/>
          <w:i/>
          <w:sz w:val="20"/>
          <w:szCs w:val="28"/>
        </w:rPr>
      </w:pPr>
    </w:p>
    <w:p w:rsidR="00D1150D" w:rsidRPr="00D8469A" w:rsidRDefault="00D8469A" w:rsidP="00D1150D">
      <w:pPr>
        <w:spacing w:after="120"/>
        <w:rPr>
          <w:rFonts w:cs="Times New Roman"/>
          <w:sz w:val="20"/>
          <w:szCs w:val="28"/>
        </w:rPr>
      </w:pPr>
      <w:r w:rsidRPr="00D8469A">
        <w:rPr>
          <w:rFonts w:cs="Times New Roman"/>
          <w:i/>
          <w:sz w:val="20"/>
          <w:szCs w:val="28"/>
        </w:rPr>
        <w:t>Source</w:t>
      </w:r>
      <w:r w:rsidRPr="00D8469A">
        <w:rPr>
          <w:rFonts w:cs="Times New Roman"/>
          <w:sz w:val="20"/>
          <w:szCs w:val="28"/>
        </w:rPr>
        <w:t xml:space="preserve">: Electronics Center, ITL Program and Laboratory, College of Engineering and Applied Science, University of Colorado Boulder </w:t>
      </w:r>
      <w:hyperlink r:id="rId9" w:history="1">
        <w:r w:rsidRPr="00D8469A">
          <w:rPr>
            <w:rStyle w:val="Hyperlink"/>
            <w:rFonts w:cs="Times New Roman"/>
            <w:sz w:val="20"/>
            <w:szCs w:val="28"/>
          </w:rPr>
          <w:t>http://itll.colorado.edu/electronics_center/resistor_chart/</w:t>
        </w:r>
      </w:hyperlink>
      <w:r w:rsidRPr="00D8469A">
        <w:rPr>
          <w:rFonts w:cs="Times New Roman"/>
          <w:sz w:val="20"/>
          <w:szCs w:val="28"/>
        </w:rPr>
        <w:t xml:space="preserve"> </w:t>
      </w:r>
    </w:p>
    <w:sectPr w:rsidR="00D1150D" w:rsidRPr="00D8469A" w:rsidSect="00D1150D">
      <w:headerReference w:type="even" r:id="rId10"/>
      <w:footerReference w:type="even" r:id="rId11"/>
      <w:footerReference w:type="default" r:id="rId12"/>
      <w:footerReference w:type="first" r:id="rId13"/>
      <w:pgSz w:w="12240" w:h="15840"/>
      <w:pgMar w:top="1440" w:right="1440" w:bottom="1440" w:left="1440" w:header="1008" w:footer="10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D40" w:rsidRDefault="00382D40" w:rsidP="00755251">
      <w:r>
        <w:separator/>
      </w:r>
    </w:p>
  </w:endnote>
  <w:endnote w:type="continuationSeparator" w:id="0">
    <w:p w:rsidR="00382D40" w:rsidRDefault="00382D40" w:rsidP="00755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F5" w:rsidRDefault="00725431" w:rsidP="008F6FA0">
    <w:pPr>
      <w:pStyle w:val="Footer"/>
      <w:framePr w:wrap="around" w:vAnchor="text" w:hAnchor="margin" w:xAlign="right" w:y="1"/>
      <w:rPr>
        <w:rStyle w:val="PageNumber"/>
      </w:rPr>
    </w:pPr>
    <w:r>
      <w:rPr>
        <w:rStyle w:val="PageNumber"/>
      </w:rPr>
      <w:fldChar w:fldCharType="begin"/>
    </w:r>
    <w:r w:rsidR="00106DF5">
      <w:rPr>
        <w:rStyle w:val="PageNumber"/>
      </w:rPr>
      <w:instrText xml:space="preserve">PAGE  </w:instrText>
    </w:r>
    <w:r>
      <w:rPr>
        <w:rStyle w:val="PageNumber"/>
      </w:rPr>
      <w:fldChar w:fldCharType="end"/>
    </w:r>
  </w:p>
  <w:p w:rsidR="00106DF5" w:rsidRDefault="00106DF5" w:rsidP="009E26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0D" w:rsidRPr="005E06AD" w:rsidRDefault="00D1150D" w:rsidP="00D1150D">
    <w:pPr>
      <w:tabs>
        <w:tab w:val="right" w:pos="12960"/>
      </w:tabs>
      <w:rPr>
        <w:rFonts w:asciiTheme="minorHAnsi" w:hAnsiTheme="minorHAnsi"/>
        <w:sz w:val="20"/>
        <w:szCs w:val="20"/>
      </w:rPr>
    </w:pPr>
    <w:r>
      <w:rPr>
        <w:rFonts w:asciiTheme="minorHAnsi" w:hAnsiTheme="minorHAnsi"/>
        <w:b/>
        <w:bCs/>
        <w:sz w:val="20"/>
        <w:szCs w:val="20"/>
      </w:rPr>
      <w:t>AM I on the Radio? activity</w:t>
    </w:r>
    <w:r>
      <w:rPr>
        <w:rFonts w:asciiTheme="minorHAnsi" w:hAnsiTheme="minorHAnsi"/>
        <w:b/>
        <w:sz w:val="20"/>
        <w:szCs w:val="20"/>
      </w:rPr>
      <w:t>—Resistor Color Code Chart Handout</w:t>
    </w:r>
    <w:r>
      <w:rPr>
        <w:rFonts w:asciiTheme="minorHAnsi" w:hAnsiTheme="minorHAnsi"/>
        <w:b/>
        <w:color w:val="FF0000"/>
        <w:sz w:val="20"/>
        <w:szCs w:val="20"/>
      </w:rPr>
      <w:tab/>
    </w:r>
    <w:r w:rsidR="00725431" w:rsidRPr="00F758EF">
      <w:rPr>
        <w:rFonts w:asciiTheme="minorHAnsi" w:hAnsiTheme="minorHAnsi"/>
        <w:sz w:val="20"/>
        <w:szCs w:val="20"/>
      </w:rPr>
      <w:fldChar w:fldCharType="begin"/>
    </w:r>
    <w:r w:rsidRPr="00F758EF">
      <w:rPr>
        <w:rFonts w:asciiTheme="minorHAnsi" w:hAnsiTheme="minorHAnsi"/>
        <w:sz w:val="20"/>
        <w:szCs w:val="20"/>
      </w:rPr>
      <w:instrText xml:space="preserve"> PAGE   \* MERGEFORMAT </w:instrText>
    </w:r>
    <w:r w:rsidR="00725431" w:rsidRPr="00F758EF">
      <w:rPr>
        <w:rFonts w:asciiTheme="minorHAnsi" w:hAnsiTheme="minorHAnsi"/>
        <w:sz w:val="20"/>
        <w:szCs w:val="20"/>
      </w:rPr>
      <w:fldChar w:fldCharType="separate"/>
    </w:r>
    <w:r w:rsidR="008F39E2">
      <w:rPr>
        <w:rFonts w:asciiTheme="minorHAnsi" w:hAnsiTheme="minorHAnsi"/>
        <w:noProof/>
        <w:sz w:val="20"/>
        <w:szCs w:val="20"/>
      </w:rPr>
      <w:t>2</w:t>
    </w:r>
    <w:r w:rsidR="00725431" w:rsidRPr="00F758EF">
      <w:rPr>
        <w:rFonts w:asciiTheme="minorHAnsi" w:hAnsiTheme="minorHAnsi"/>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AD" w:rsidRPr="005E06AD" w:rsidRDefault="00D1150D" w:rsidP="00D1150D">
    <w:pPr>
      <w:tabs>
        <w:tab w:val="right" w:pos="12960"/>
      </w:tabs>
      <w:rPr>
        <w:rFonts w:asciiTheme="minorHAnsi" w:hAnsiTheme="minorHAnsi"/>
        <w:sz w:val="20"/>
        <w:szCs w:val="20"/>
      </w:rPr>
    </w:pPr>
    <w:r>
      <w:rPr>
        <w:rFonts w:asciiTheme="minorHAnsi" w:hAnsiTheme="minorHAnsi"/>
        <w:b/>
        <w:bCs/>
        <w:sz w:val="20"/>
        <w:szCs w:val="20"/>
      </w:rPr>
      <w:t>AM I on the Radio? activity</w:t>
    </w:r>
    <w:r>
      <w:rPr>
        <w:rFonts w:asciiTheme="minorHAnsi" w:hAnsiTheme="minorHAnsi"/>
        <w:b/>
        <w:sz w:val="20"/>
        <w:szCs w:val="20"/>
      </w:rPr>
      <w:t>—Resistor Color Code Chart Handout</w:t>
    </w:r>
    <w:r w:rsidR="00604866">
      <w:rPr>
        <w:rFonts w:asciiTheme="minorHAnsi" w:hAnsiTheme="minorHAnsi"/>
        <w:b/>
        <w:color w:val="FF0000"/>
        <w:sz w:val="20"/>
        <w:szCs w:val="20"/>
      </w:rPr>
      <w:tab/>
    </w:r>
    <w:r w:rsidR="00725431" w:rsidRPr="00F758EF">
      <w:rPr>
        <w:rFonts w:asciiTheme="minorHAnsi" w:hAnsiTheme="minorHAnsi"/>
        <w:sz w:val="20"/>
        <w:szCs w:val="20"/>
      </w:rPr>
      <w:fldChar w:fldCharType="begin"/>
    </w:r>
    <w:r w:rsidR="005E06AD" w:rsidRPr="00F758EF">
      <w:rPr>
        <w:rFonts w:asciiTheme="minorHAnsi" w:hAnsiTheme="minorHAnsi"/>
        <w:sz w:val="20"/>
        <w:szCs w:val="20"/>
      </w:rPr>
      <w:instrText xml:space="preserve"> PAGE   \* MERGEFORMAT </w:instrText>
    </w:r>
    <w:r w:rsidR="00725431" w:rsidRPr="00F758EF">
      <w:rPr>
        <w:rFonts w:asciiTheme="minorHAnsi" w:hAnsiTheme="minorHAnsi"/>
        <w:sz w:val="20"/>
        <w:szCs w:val="20"/>
      </w:rPr>
      <w:fldChar w:fldCharType="separate"/>
    </w:r>
    <w:r w:rsidR="008F39E2">
      <w:rPr>
        <w:rFonts w:asciiTheme="minorHAnsi" w:hAnsiTheme="minorHAnsi"/>
        <w:noProof/>
        <w:sz w:val="20"/>
        <w:szCs w:val="20"/>
      </w:rPr>
      <w:t>1</w:t>
    </w:r>
    <w:r w:rsidR="00725431" w:rsidRPr="00F758EF">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D40" w:rsidRDefault="00382D40" w:rsidP="00755251">
      <w:r>
        <w:separator/>
      </w:r>
    </w:p>
  </w:footnote>
  <w:footnote w:type="continuationSeparator" w:id="0">
    <w:p w:rsidR="00382D40" w:rsidRDefault="00382D40" w:rsidP="00755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F5" w:rsidRDefault="00725431">
    <w:pPr>
      <w:pStyle w:val="Header"/>
    </w:pPr>
    <w:sdt>
      <w:sdtPr>
        <w:id w:val="171999623"/>
        <w:placeholder>
          <w:docPart w:val="279EFA51B684DC48833E20260117929D"/>
        </w:placeholder>
        <w:temporary/>
        <w:showingPlcHdr/>
      </w:sdtPr>
      <w:sdtContent>
        <w:r w:rsidR="00106DF5">
          <w:t>[Type text]</w:t>
        </w:r>
      </w:sdtContent>
    </w:sdt>
    <w:r w:rsidR="00106DF5">
      <w:ptab w:relativeTo="margin" w:alignment="center" w:leader="none"/>
    </w:r>
    <w:sdt>
      <w:sdtPr>
        <w:id w:val="171999624"/>
        <w:placeholder>
          <w:docPart w:val="43C018D72621454C9F7825CBB673D9DE"/>
        </w:placeholder>
        <w:temporary/>
        <w:showingPlcHdr/>
      </w:sdtPr>
      <w:sdtContent>
        <w:r w:rsidR="00106DF5">
          <w:t>[Type text]</w:t>
        </w:r>
      </w:sdtContent>
    </w:sdt>
    <w:r w:rsidR="00106DF5">
      <w:ptab w:relativeTo="margin" w:alignment="right" w:leader="none"/>
    </w:r>
    <w:sdt>
      <w:sdtPr>
        <w:id w:val="171999625"/>
        <w:placeholder>
          <w:docPart w:val="4428641B2679A54DB4AE66EC5AD4BFF8"/>
        </w:placeholder>
        <w:temporary/>
        <w:showingPlcHdr/>
      </w:sdtPr>
      <w:sdtContent>
        <w:r w:rsidR="00106DF5">
          <w:t>[Type text]</w:t>
        </w:r>
      </w:sdtContent>
    </w:sdt>
  </w:p>
  <w:p w:rsidR="00106DF5" w:rsidRDefault="00106D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824"/>
    <w:multiLevelType w:val="hybridMultilevel"/>
    <w:tmpl w:val="1E24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A3746"/>
    <w:multiLevelType w:val="hybridMultilevel"/>
    <w:tmpl w:val="6772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00496"/>
    <w:multiLevelType w:val="hybridMultilevel"/>
    <w:tmpl w:val="15DA9906"/>
    <w:lvl w:ilvl="0" w:tplc="075CBA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728EE"/>
    <w:multiLevelType w:val="hybridMultilevel"/>
    <w:tmpl w:val="2894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5710B"/>
    <w:multiLevelType w:val="hybridMultilevel"/>
    <w:tmpl w:val="F646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95457"/>
    <w:multiLevelType w:val="hybridMultilevel"/>
    <w:tmpl w:val="BEFC4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59645E"/>
    <w:multiLevelType w:val="hybridMultilevel"/>
    <w:tmpl w:val="AA14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726B79"/>
    <w:rsid w:val="00002573"/>
    <w:rsid w:val="00011AAF"/>
    <w:rsid w:val="00060F44"/>
    <w:rsid w:val="000657CB"/>
    <w:rsid w:val="0007777B"/>
    <w:rsid w:val="00083E66"/>
    <w:rsid w:val="000B09B0"/>
    <w:rsid w:val="000E2BD6"/>
    <w:rsid w:val="000E4919"/>
    <w:rsid w:val="000F5E65"/>
    <w:rsid w:val="000F6C8F"/>
    <w:rsid w:val="00106DF5"/>
    <w:rsid w:val="00126E8A"/>
    <w:rsid w:val="00153553"/>
    <w:rsid w:val="00156C65"/>
    <w:rsid w:val="0016067B"/>
    <w:rsid w:val="001A7C05"/>
    <w:rsid w:val="001B044B"/>
    <w:rsid w:val="00221547"/>
    <w:rsid w:val="00227314"/>
    <w:rsid w:val="00240C19"/>
    <w:rsid w:val="00253C82"/>
    <w:rsid w:val="00253D0B"/>
    <w:rsid w:val="00276FC9"/>
    <w:rsid w:val="0028093D"/>
    <w:rsid w:val="002931C2"/>
    <w:rsid w:val="002C005B"/>
    <w:rsid w:val="002D5F5C"/>
    <w:rsid w:val="002E61DA"/>
    <w:rsid w:val="002F4376"/>
    <w:rsid w:val="003007D6"/>
    <w:rsid w:val="00322B90"/>
    <w:rsid w:val="003405E0"/>
    <w:rsid w:val="00352B32"/>
    <w:rsid w:val="00362648"/>
    <w:rsid w:val="00365115"/>
    <w:rsid w:val="00382D40"/>
    <w:rsid w:val="00390503"/>
    <w:rsid w:val="003A4A37"/>
    <w:rsid w:val="003B4878"/>
    <w:rsid w:val="003D4B7C"/>
    <w:rsid w:val="00400CF2"/>
    <w:rsid w:val="0041229A"/>
    <w:rsid w:val="00424510"/>
    <w:rsid w:val="00430A5D"/>
    <w:rsid w:val="00453858"/>
    <w:rsid w:val="00472292"/>
    <w:rsid w:val="00490D3F"/>
    <w:rsid w:val="00495759"/>
    <w:rsid w:val="004B14F6"/>
    <w:rsid w:val="004E0FD1"/>
    <w:rsid w:val="004E4BA0"/>
    <w:rsid w:val="004F6B16"/>
    <w:rsid w:val="00507E3F"/>
    <w:rsid w:val="00521749"/>
    <w:rsid w:val="0052184D"/>
    <w:rsid w:val="00544AC6"/>
    <w:rsid w:val="00551040"/>
    <w:rsid w:val="00553C6A"/>
    <w:rsid w:val="00563485"/>
    <w:rsid w:val="00580193"/>
    <w:rsid w:val="005C7026"/>
    <w:rsid w:val="005E06AD"/>
    <w:rsid w:val="005E1C60"/>
    <w:rsid w:val="005F685A"/>
    <w:rsid w:val="00604866"/>
    <w:rsid w:val="006109FC"/>
    <w:rsid w:val="0062170B"/>
    <w:rsid w:val="006249E6"/>
    <w:rsid w:val="00636FDA"/>
    <w:rsid w:val="00640163"/>
    <w:rsid w:val="00640FEC"/>
    <w:rsid w:val="0064682B"/>
    <w:rsid w:val="006815FF"/>
    <w:rsid w:val="006A625D"/>
    <w:rsid w:val="006B16CE"/>
    <w:rsid w:val="006B468E"/>
    <w:rsid w:val="006C74F6"/>
    <w:rsid w:val="00703620"/>
    <w:rsid w:val="00725431"/>
    <w:rsid w:val="00726B79"/>
    <w:rsid w:val="00732EE6"/>
    <w:rsid w:val="00746761"/>
    <w:rsid w:val="00747C44"/>
    <w:rsid w:val="00755251"/>
    <w:rsid w:val="00757F92"/>
    <w:rsid w:val="00763EE3"/>
    <w:rsid w:val="007722B3"/>
    <w:rsid w:val="00777AEC"/>
    <w:rsid w:val="007C116D"/>
    <w:rsid w:val="007C1F2A"/>
    <w:rsid w:val="007F2E98"/>
    <w:rsid w:val="008133E8"/>
    <w:rsid w:val="00814487"/>
    <w:rsid w:val="0085797D"/>
    <w:rsid w:val="00867039"/>
    <w:rsid w:val="008736CF"/>
    <w:rsid w:val="00877E06"/>
    <w:rsid w:val="00881BAC"/>
    <w:rsid w:val="008936A7"/>
    <w:rsid w:val="008965C2"/>
    <w:rsid w:val="008B6479"/>
    <w:rsid w:val="008C0720"/>
    <w:rsid w:val="008C3FB3"/>
    <w:rsid w:val="008C7DF9"/>
    <w:rsid w:val="008D2AC6"/>
    <w:rsid w:val="008F39E2"/>
    <w:rsid w:val="008F6FA0"/>
    <w:rsid w:val="0090564A"/>
    <w:rsid w:val="00923E81"/>
    <w:rsid w:val="00931508"/>
    <w:rsid w:val="009441D0"/>
    <w:rsid w:val="00954064"/>
    <w:rsid w:val="00972BDF"/>
    <w:rsid w:val="00982056"/>
    <w:rsid w:val="00983AEF"/>
    <w:rsid w:val="00991A7C"/>
    <w:rsid w:val="009973F0"/>
    <w:rsid w:val="009C0E68"/>
    <w:rsid w:val="009E2679"/>
    <w:rsid w:val="00A1359F"/>
    <w:rsid w:val="00A1721E"/>
    <w:rsid w:val="00A22BB0"/>
    <w:rsid w:val="00A309B5"/>
    <w:rsid w:val="00A3792D"/>
    <w:rsid w:val="00A62511"/>
    <w:rsid w:val="00AA12C5"/>
    <w:rsid w:val="00AA7810"/>
    <w:rsid w:val="00AE251A"/>
    <w:rsid w:val="00AE51CF"/>
    <w:rsid w:val="00AE5569"/>
    <w:rsid w:val="00B04EA4"/>
    <w:rsid w:val="00B11771"/>
    <w:rsid w:val="00B22E5C"/>
    <w:rsid w:val="00B23327"/>
    <w:rsid w:val="00B553BF"/>
    <w:rsid w:val="00B66BB8"/>
    <w:rsid w:val="00B72909"/>
    <w:rsid w:val="00B72CC6"/>
    <w:rsid w:val="00B754BC"/>
    <w:rsid w:val="00B831AD"/>
    <w:rsid w:val="00B90F88"/>
    <w:rsid w:val="00B95196"/>
    <w:rsid w:val="00B95E76"/>
    <w:rsid w:val="00BA227B"/>
    <w:rsid w:val="00BB3E3A"/>
    <w:rsid w:val="00BD128B"/>
    <w:rsid w:val="00BE015D"/>
    <w:rsid w:val="00BE7054"/>
    <w:rsid w:val="00BE7C53"/>
    <w:rsid w:val="00C15EF3"/>
    <w:rsid w:val="00C164FD"/>
    <w:rsid w:val="00C235B3"/>
    <w:rsid w:val="00C43D74"/>
    <w:rsid w:val="00C5130F"/>
    <w:rsid w:val="00C55FDB"/>
    <w:rsid w:val="00C811E9"/>
    <w:rsid w:val="00C85F4C"/>
    <w:rsid w:val="00C875A1"/>
    <w:rsid w:val="00C95571"/>
    <w:rsid w:val="00C96E0B"/>
    <w:rsid w:val="00CB3562"/>
    <w:rsid w:val="00CC26BB"/>
    <w:rsid w:val="00CD1EF2"/>
    <w:rsid w:val="00CD518A"/>
    <w:rsid w:val="00CD5F6C"/>
    <w:rsid w:val="00CE554A"/>
    <w:rsid w:val="00CE5B34"/>
    <w:rsid w:val="00CF22C8"/>
    <w:rsid w:val="00D03A2A"/>
    <w:rsid w:val="00D03B59"/>
    <w:rsid w:val="00D040B8"/>
    <w:rsid w:val="00D1150D"/>
    <w:rsid w:val="00D33466"/>
    <w:rsid w:val="00D34A28"/>
    <w:rsid w:val="00D66FD8"/>
    <w:rsid w:val="00D70148"/>
    <w:rsid w:val="00D8469A"/>
    <w:rsid w:val="00D8576F"/>
    <w:rsid w:val="00DA3B66"/>
    <w:rsid w:val="00DB6B6C"/>
    <w:rsid w:val="00DC5227"/>
    <w:rsid w:val="00DD36BF"/>
    <w:rsid w:val="00DF1195"/>
    <w:rsid w:val="00DF36F4"/>
    <w:rsid w:val="00E30137"/>
    <w:rsid w:val="00E320FB"/>
    <w:rsid w:val="00E4722F"/>
    <w:rsid w:val="00E50AD9"/>
    <w:rsid w:val="00E51745"/>
    <w:rsid w:val="00E668ED"/>
    <w:rsid w:val="00E713A7"/>
    <w:rsid w:val="00EA7D9A"/>
    <w:rsid w:val="00EA7FF1"/>
    <w:rsid w:val="00EB27CE"/>
    <w:rsid w:val="00ED0466"/>
    <w:rsid w:val="00ED5760"/>
    <w:rsid w:val="00F1029A"/>
    <w:rsid w:val="00F262CE"/>
    <w:rsid w:val="00F718D1"/>
    <w:rsid w:val="00F758EF"/>
    <w:rsid w:val="00F75972"/>
    <w:rsid w:val="00F77228"/>
    <w:rsid w:val="00F77971"/>
    <w:rsid w:val="00F83C67"/>
    <w:rsid w:val="00F8791F"/>
    <w:rsid w:val="00F96766"/>
    <w:rsid w:val="00FA26E9"/>
    <w:rsid w:val="00FC2974"/>
    <w:rsid w:val="00FD018A"/>
    <w:rsid w:val="00FE5901"/>
    <w:rsid w:val="00FF1023"/>
    <w:rsid w:val="00FF26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6E9"/>
    <w:pPr>
      <w:ind w:left="720"/>
      <w:contextualSpacing/>
    </w:pPr>
  </w:style>
  <w:style w:type="table" w:styleId="TableGrid">
    <w:name w:val="Table Grid"/>
    <w:basedOn w:val="TableNormal"/>
    <w:uiPriority w:val="59"/>
    <w:rsid w:val="00083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625D"/>
    <w:rPr>
      <w:rFonts w:ascii="Tahoma" w:hAnsi="Tahoma" w:cs="Tahoma"/>
      <w:sz w:val="16"/>
      <w:szCs w:val="16"/>
    </w:rPr>
  </w:style>
  <w:style w:type="character" w:customStyle="1" w:styleId="BalloonTextChar">
    <w:name w:val="Balloon Text Char"/>
    <w:basedOn w:val="DefaultParagraphFont"/>
    <w:link w:val="BalloonText"/>
    <w:uiPriority w:val="99"/>
    <w:semiHidden/>
    <w:rsid w:val="006A625D"/>
    <w:rPr>
      <w:rFonts w:ascii="Tahoma" w:hAnsi="Tahoma" w:cs="Tahoma"/>
      <w:sz w:val="16"/>
      <w:szCs w:val="16"/>
    </w:rPr>
  </w:style>
  <w:style w:type="paragraph" w:styleId="Header">
    <w:name w:val="header"/>
    <w:basedOn w:val="Normal"/>
    <w:link w:val="HeaderChar"/>
    <w:uiPriority w:val="99"/>
    <w:unhideWhenUsed/>
    <w:rsid w:val="00755251"/>
    <w:pPr>
      <w:tabs>
        <w:tab w:val="center" w:pos="4320"/>
        <w:tab w:val="right" w:pos="8640"/>
      </w:tabs>
    </w:pPr>
  </w:style>
  <w:style w:type="character" w:customStyle="1" w:styleId="HeaderChar">
    <w:name w:val="Header Char"/>
    <w:basedOn w:val="DefaultParagraphFont"/>
    <w:link w:val="Header"/>
    <w:uiPriority w:val="99"/>
    <w:rsid w:val="00755251"/>
  </w:style>
  <w:style w:type="paragraph" w:styleId="Footer">
    <w:name w:val="footer"/>
    <w:basedOn w:val="Normal"/>
    <w:link w:val="FooterChar"/>
    <w:uiPriority w:val="99"/>
    <w:unhideWhenUsed/>
    <w:rsid w:val="00755251"/>
    <w:pPr>
      <w:tabs>
        <w:tab w:val="center" w:pos="4320"/>
        <w:tab w:val="right" w:pos="8640"/>
      </w:tabs>
    </w:pPr>
  </w:style>
  <w:style w:type="character" w:customStyle="1" w:styleId="FooterChar">
    <w:name w:val="Footer Char"/>
    <w:basedOn w:val="DefaultParagraphFont"/>
    <w:link w:val="Footer"/>
    <w:uiPriority w:val="99"/>
    <w:rsid w:val="00755251"/>
  </w:style>
  <w:style w:type="character" w:styleId="PageNumber">
    <w:name w:val="page number"/>
    <w:basedOn w:val="DefaultParagraphFont"/>
    <w:uiPriority w:val="99"/>
    <w:semiHidden/>
    <w:unhideWhenUsed/>
    <w:rsid w:val="009E2679"/>
  </w:style>
  <w:style w:type="paragraph" w:styleId="NormalWeb">
    <w:name w:val="Normal (Web)"/>
    <w:basedOn w:val="Normal"/>
    <w:uiPriority w:val="99"/>
    <w:semiHidden/>
    <w:unhideWhenUsed/>
    <w:rsid w:val="00D1150D"/>
    <w:pPr>
      <w:spacing w:before="100" w:beforeAutospacing="1" w:after="100" w:afterAutospacing="1"/>
    </w:pPr>
    <w:rPr>
      <w:rFonts w:eastAsia="Times New Roman" w:cs="Times New Roman"/>
      <w:szCs w:val="24"/>
      <w:lang w:eastAsia="en-US"/>
    </w:rPr>
  </w:style>
  <w:style w:type="character" w:styleId="Strong">
    <w:name w:val="Strong"/>
    <w:basedOn w:val="DefaultParagraphFont"/>
    <w:uiPriority w:val="22"/>
    <w:qFormat/>
    <w:rsid w:val="00D1150D"/>
    <w:rPr>
      <w:b/>
      <w:bCs/>
    </w:rPr>
  </w:style>
  <w:style w:type="character" w:customStyle="1" w:styleId="apple-converted-space">
    <w:name w:val="apple-converted-space"/>
    <w:basedOn w:val="DefaultParagraphFont"/>
    <w:rsid w:val="00D1150D"/>
  </w:style>
  <w:style w:type="character" w:styleId="Emphasis">
    <w:name w:val="Emphasis"/>
    <w:basedOn w:val="DefaultParagraphFont"/>
    <w:uiPriority w:val="20"/>
    <w:qFormat/>
    <w:rsid w:val="00D1150D"/>
    <w:rPr>
      <w:i/>
      <w:iCs/>
    </w:rPr>
  </w:style>
  <w:style w:type="character" w:styleId="Hyperlink">
    <w:name w:val="Hyperlink"/>
    <w:basedOn w:val="DefaultParagraphFont"/>
    <w:uiPriority w:val="99"/>
    <w:unhideWhenUsed/>
    <w:rsid w:val="00D846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81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tll.colorado.edu/electronics_center/resistor_char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9EFA51B684DC48833E20260117929D"/>
        <w:category>
          <w:name w:val="General"/>
          <w:gallery w:val="placeholder"/>
        </w:category>
        <w:types>
          <w:type w:val="bbPlcHdr"/>
        </w:types>
        <w:behaviors>
          <w:behavior w:val="content"/>
        </w:behaviors>
        <w:guid w:val="{70C9A3EE-7191-BF47-9BBA-DF4AED391AF8}"/>
      </w:docPartPr>
      <w:docPartBody>
        <w:p w:rsidR="0002542E" w:rsidRDefault="0002542E" w:rsidP="0002542E">
          <w:pPr>
            <w:pStyle w:val="279EFA51B684DC48833E20260117929D"/>
          </w:pPr>
          <w:r>
            <w:t>[Type text]</w:t>
          </w:r>
        </w:p>
      </w:docPartBody>
    </w:docPart>
    <w:docPart>
      <w:docPartPr>
        <w:name w:val="43C018D72621454C9F7825CBB673D9DE"/>
        <w:category>
          <w:name w:val="General"/>
          <w:gallery w:val="placeholder"/>
        </w:category>
        <w:types>
          <w:type w:val="bbPlcHdr"/>
        </w:types>
        <w:behaviors>
          <w:behavior w:val="content"/>
        </w:behaviors>
        <w:guid w:val="{52907E06-EFE4-3740-969B-20B8E9150F21}"/>
      </w:docPartPr>
      <w:docPartBody>
        <w:p w:rsidR="0002542E" w:rsidRDefault="0002542E" w:rsidP="0002542E">
          <w:pPr>
            <w:pStyle w:val="43C018D72621454C9F7825CBB673D9DE"/>
          </w:pPr>
          <w:r>
            <w:t>[Type text]</w:t>
          </w:r>
        </w:p>
      </w:docPartBody>
    </w:docPart>
    <w:docPart>
      <w:docPartPr>
        <w:name w:val="4428641B2679A54DB4AE66EC5AD4BFF8"/>
        <w:category>
          <w:name w:val="General"/>
          <w:gallery w:val="placeholder"/>
        </w:category>
        <w:types>
          <w:type w:val="bbPlcHdr"/>
        </w:types>
        <w:behaviors>
          <w:behavior w:val="content"/>
        </w:behaviors>
        <w:guid w:val="{7D7016D1-EF9A-F043-B9B2-FB5837AD79B5}"/>
      </w:docPartPr>
      <w:docPartBody>
        <w:p w:rsidR="0002542E" w:rsidRDefault="0002542E" w:rsidP="0002542E">
          <w:pPr>
            <w:pStyle w:val="4428641B2679A54DB4AE66EC5AD4BFF8"/>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542E"/>
    <w:rsid w:val="0002542E"/>
    <w:rsid w:val="000C57FB"/>
    <w:rsid w:val="002F6372"/>
    <w:rsid w:val="00492F97"/>
    <w:rsid w:val="007163E2"/>
    <w:rsid w:val="007D2384"/>
    <w:rsid w:val="009543F1"/>
    <w:rsid w:val="009722F8"/>
    <w:rsid w:val="00AF1B1B"/>
    <w:rsid w:val="00B23920"/>
    <w:rsid w:val="00BE66E6"/>
    <w:rsid w:val="00BF2706"/>
    <w:rsid w:val="00D46BD4"/>
    <w:rsid w:val="00D54CF2"/>
    <w:rsid w:val="00E12123"/>
    <w:rsid w:val="00EB7DC8"/>
    <w:rsid w:val="00F503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9EFA51B684DC48833E20260117929D">
    <w:name w:val="279EFA51B684DC48833E20260117929D"/>
    <w:rsid w:val="0002542E"/>
  </w:style>
  <w:style w:type="paragraph" w:customStyle="1" w:styleId="43C018D72621454C9F7825CBB673D9DE">
    <w:name w:val="43C018D72621454C9F7825CBB673D9DE"/>
    <w:rsid w:val="0002542E"/>
  </w:style>
  <w:style w:type="paragraph" w:customStyle="1" w:styleId="4428641B2679A54DB4AE66EC5AD4BFF8">
    <w:name w:val="4428641B2679A54DB4AE66EC5AD4BFF8"/>
    <w:rsid w:val="0002542E"/>
  </w:style>
  <w:style w:type="paragraph" w:customStyle="1" w:styleId="8D036B9309794846ADC745F4C0670332">
    <w:name w:val="8D036B9309794846ADC745F4C0670332"/>
    <w:rsid w:val="0002542E"/>
  </w:style>
  <w:style w:type="paragraph" w:customStyle="1" w:styleId="3E5892B49CACA3409C397CEA3D16767C">
    <w:name w:val="3E5892B49CACA3409C397CEA3D16767C"/>
    <w:rsid w:val="0002542E"/>
  </w:style>
  <w:style w:type="paragraph" w:customStyle="1" w:styleId="25BFE5BC6538B443A869178B37E33511">
    <w:name w:val="25BFE5BC6538B443A869178B37E33511"/>
    <w:rsid w:val="0002542E"/>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C33D1-B936-4FBB-A0A7-D009CE45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dua</cp:lastModifiedBy>
  <cp:revision>2</cp:revision>
  <dcterms:created xsi:type="dcterms:W3CDTF">2014-07-14T21:51:00Z</dcterms:created>
  <dcterms:modified xsi:type="dcterms:W3CDTF">2014-07-14T21:51:00Z</dcterms:modified>
</cp:coreProperties>
</file>