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D0" w:rsidRPr="005267B2" w:rsidRDefault="00B8231D" w:rsidP="00B8231D">
      <w:pPr>
        <w:pStyle w:val="Heading1"/>
        <w:jc w:val="center"/>
        <w:rPr>
          <w:b/>
          <w:bCs/>
          <w:color w:val="auto"/>
        </w:rPr>
      </w:pPr>
      <w:r w:rsidRPr="005267B2">
        <w:rPr>
          <w:b/>
          <w:bCs/>
          <w:color w:val="auto"/>
        </w:rPr>
        <w:t>Boxed In and Wrapped Up</w:t>
      </w:r>
      <w:r w:rsidR="005267B2" w:rsidRPr="005267B2">
        <w:rPr>
          <w:b/>
          <w:bCs/>
          <w:color w:val="auto"/>
        </w:rPr>
        <w:t xml:space="preserve"> Assessment</w:t>
      </w:r>
      <w:r w:rsidR="005267B2">
        <w:rPr>
          <w:b/>
          <w:bCs/>
          <w:color w:val="auto"/>
        </w:rPr>
        <w:t xml:space="preserve"> </w:t>
      </w:r>
      <w:r w:rsidR="005267B2" w:rsidRPr="005267B2">
        <w:rPr>
          <w:b/>
          <w:bCs/>
          <w:color w:val="FF0000"/>
        </w:rPr>
        <w:t>Answer Key</w:t>
      </w:r>
    </w:p>
    <w:p w:rsidR="00FE64E5" w:rsidRDefault="00573FEE" w:rsidP="00573FEE">
      <w:pPr>
        <w:tabs>
          <w:tab w:val="left" w:pos="3660"/>
        </w:tabs>
      </w:pPr>
      <w:r>
        <w:tab/>
      </w:r>
    </w:p>
    <w:p w:rsidR="00FE64E5" w:rsidRDefault="00FE64E5" w:rsidP="00B8231D"/>
    <w:p w:rsidR="00B8231D" w:rsidRDefault="003F24AD" w:rsidP="00B8231D">
      <w:pPr>
        <w:rPr>
          <w:color w:val="FF0000"/>
        </w:rPr>
      </w:pPr>
      <w:r>
        <w:t xml:space="preserve">1. </w:t>
      </w:r>
      <w:r w:rsidR="00B8231D">
        <w:t xml:space="preserve">Identify the problem: </w:t>
      </w:r>
      <w:r w:rsidR="00B8231D">
        <w:rPr>
          <w:color w:val="FF0000"/>
        </w:rPr>
        <w:t>Packaging boxes use too much material and create waste</w:t>
      </w:r>
    </w:p>
    <w:p w:rsidR="003F24AD" w:rsidRDefault="003F24AD" w:rsidP="003F24AD">
      <w:pPr>
        <w:rPr>
          <w:color w:val="FF0000"/>
        </w:rPr>
      </w:pPr>
    </w:p>
    <w:p w:rsidR="00FF553E" w:rsidRPr="003F24AD" w:rsidRDefault="00FF553E" w:rsidP="003F24AD">
      <w:pPr>
        <w:jc w:val="center"/>
        <w:rPr>
          <w:i/>
        </w:rPr>
      </w:pPr>
      <w:r w:rsidRPr="003F24AD">
        <w:rPr>
          <w:i/>
        </w:rPr>
        <w:t>Competing design solutions</w:t>
      </w:r>
      <w:r w:rsidR="00FE64E5" w:rsidRPr="003F24AD">
        <w:rPr>
          <w:i/>
        </w:rPr>
        <w:t xml:space="preserve"> are shown below</w:t>
      </w:r>
    </w:p>
    <w:p w:rsidR="00B8231D" w:rsidRDefault="00FF553E" w:rsidP="003F24AD">
      <w:pPr>
        <w:jc w:val="center"/>
      </w:pPr>
      <w:r>
        <w:rPr>
          <w:noProof/>
        </w:rPr>
        <w:drawing>
          <wp:inline distT="0" distB="0" distL="0" distR="0">
            <wp:extent cx="3766967" cy="21431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xed In and Wrapped Up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815" r="5351"/>
                    <a:stretch/>
                  </pic:blipFill>
                  <pic:spPr bwMode="auto">
                    <a:xfrm>
                      <a:off x="0" y="0"/>
                      <a:ext cx="3798461" cy="2161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F553E" w:rsidRDefault="00FF553E" w:rsidP="00FF553E">
      <w:r>
        <w:tab/>
      </w:r>
    </w:p>
    <w:p w:rsidR="00FF553E" w:rsidRDefault="003F24AD" w:rsidP="00FF553E">
      <w:r>
        <w:t xml:space="preserve">2. </w:t>
      </w:r>
      <w:r w:rsidR="00FF553E">
        <w:t>What are the equations for the volume and surface area of a cube and rectangular prism?</w:t>
      </w:r>
    </w:p>
    <w:p w:rsidR="00FF553E" w:rsidRDefault="00FF553E" w:rsidP="00FF553E"/>
    <w:p w:rsidR="00FF553E" w:rsidRPr="00FF553E" w:rsidRDefault="00FF553E" w:rsidP="005B6E8B">
      <w:pPr>
        <w:ind w:left="630"/>
        <w:rPr>
          <w:color w:val="FF0000"/>
        </w:rPr>
      </w:pPr>
      <w:r>
        <w:t>Volume of a cube: V</w:t>
      </w:r>
      <w:r>
        <w:rPr>
          <w:vertAlign w:val="subscript"/>
        </w:rPr>
        <w:t>cube</w:t>
      </w:r>
      <w:r>
        <w:t xml:space="preserve"> = </w:t>
      </w:r>
      <w:r>
        <w:rPr>
          <w:color w:val="FF0000"/>
        </w:rPr>
        <w:t>L x L x L = L</w:t>
      </w:r>
      <w:r>
        <w:rPr>
          <w:color w:val="FF0000"/>
          <w:vertAlign w:val="superscript"/>
        </w:rPr>
        <w:t>3</w:t>
      </w:r>
    </w:p>
    <w:p w:rsidR="00FF553E" w:rsidRDefault="00FF553E" w:rsidP="005B6E8B">
      <w:pPr>
        <w:ind w:left="630"/>
      </w:pPr>
    </w:p>
    <w:p w:rsidR="00FF553E" w:rsidRPr="00FF553E" w:rsidRDefault="00FF553E" w:rsidP="005B6E8B">
      <w:pPr>
        <w:ind w:left="630"/>
        <w:rPr>
          <w:color w:val="FF0000"/>
        </w:rPr>
      </w:pPr>
      <w:r>
        <w:t>Surface area of a cube: SA</w:t>
      </w:r>
      <w:r>
        <w:rPr>
          <w:vertAlign w:val="subscript"/>
        </w:rPr>
        <w:t>cube</w:t>
      </w:r>
      <w:r>
        <w:t xml:space="preserve"> = </w:t>
      </w:r>
      <w:r>
        <w:rPr>
          <w:color w:val="FF0000"/>
        </w:rPr>
        <w:t>6 x (L x L) = 6L</w:t>
      </w:r>
      <w:r>
        <w:rPr>
          <w:color w:val="FF0000"/>
          <w:vertAlign w:val="superscript"/>
        </w:rPr>
        <w:t>2</w:t>
      </w:r>
    </w:p>
    <w:p w:rsidR="00FF553E" w:rsidRDefault="00FF553E" w:rsidP="005B6E8B">
      <w:pPr>
        <w:ind w:left="630"/>
      </w:pPr>
    </w:p>
    <w:p w:rsidR="00FF553E" w:rsidRPr="00FF553E" w:rsidRDefault="00FF553E" w:rsidP="005B6E8B">
      <w:pPr>
        <w:ind w:left="630"/>
        <w:rPr>
          <w:color w:val="FF0000"/>
        </w:rPr>
      </w:pPr>
      <w:r>
        <w:t>Volume of a rectangular prism: V</w:t>
      </w:r>
      <w:r>
        <w:rPr>
          <w:vertAlign w:val="subscript"/>
        </w:rPr>
        <w:t>RP</w:t>
      </w:r>
      <w:r>
        <w:t xml:space="preserve"> = </w:t>
      </w:r>
      <w:r>
        <w:rPr>
          <w:color w:val="FF0000"/>
        </w:rPr>
        <w:t>L x W x H = LWH</w:t>
      </w:r>
    </w:p>
    <w:p w:rsidR="00FF553E" w:rsidRDefault="00FF553E" w:rsidP="005B6E8B">
      <w:pPr>
        <w:ind w:left="630"/>
      </w:pPr>
    </w:p>
    <w:p w:rsidR="00FF553E" w:rsidRPr="005B6E8B" w:rsidRDefault="00FF553E" w:rsidP="005B6E8B">
      <w:pPr>
        <w:ind w:left="630"/>
        <w:rPr>
          <w:color w:val="FF0000"/>
        </w:rPr>
      </w:pPr>
      <w:r>
        <w:t>Surface area of a rectangular prism: SA</w:t>
      </w:r>
      <w:r>
        <w:rPr>
          <w:vertAlign w:val="subscript"/>
        </w:rPr>
        <w:t>RP</w:t>
      </w:r>
      <w:r>
        <w:t xml:space="preserve"> = </w:t>
      </w:r>
      <w:r w:rsidR="005B6E8B">
        <w:rPr>
          <w:color w:val="FF0000"/>
        </w:rPr>
        <w:t>2 x (L x W) + 2 x (L x H) + 2 x (W x H) = 2(LW + LH + WH)</w:t>
      </w:r>
    </w:p>
    <w:p w:rsidR="002140E7" w:rsidRDefault="002140E7" w:rsidP="002140E7">
      <w:pPr>
        <w:ind w:left="180" w:hanging="180"/>
      </w:pPr>
    </w:p>
    <w:p w:rsidR="002140E7" w:rsidRDefault="002140E7" w:rsidP="002140E7">
      <w:pPr>
        <w:ind w:left="180" w:hanging="180"/>
      </w:pPr>
    </w:p>
    <w:p w:rsidR="002140E7" w:rsidRDefault="002140E7" w:rsidP="002140E7">
      <w:pPr>
        <w:ind w:left="180" w:hanging="180"/>
      </w:pPr>
    </w:p>
    <w:p w:rsidR="004B768E" w:rsidRDefault="002140E7" w:rsidP="002140E7">
      <w:pPr>
        <w:ind w:left="180" w:hanging="180"/>
      </w:pPr>
      <w:r>
        <w:t>3</w:t>
      </w:r>
      <w:r w:rsidR="003F24AD">
        <w:t xml:space="preserve">. </w:t>
      </w:r>
      <w:r w:rsidR="004B768E">
        <w:t xml:space="preserve">What is the difference in surface area of the packages </w:t>
      </w:r>
      <w:r>
        <w:t>below</w:t>
      </w:r>
      <w:r w:rsidR="004B768E">
        <w:t>? (Note that they have the same volume.)</w:t>
      </w:r>
    </w:p>
    <w:p w:rsidR="007C7B13" w:rsidRDefault="002140E7" w:rsidP="007C7B1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105409</wp:posOffset>
            </wp:positionV>
            <wp:extent cx="2920365" cy="23628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xed In and Wrapped Up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038" t="3113" r="25000"/>
                    <a:stretch/>
                  </pic:blipFill>
                  <pic:spPr bwMode="auto">
                    <a:xfrm>
                      <a:off x="0" y="0"/>
                      <a:ext cx="2933451" cy="2373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C7B13" w:rsidRDefault="007C7B13" w:rsidP="007C7B13">
      <w:pPr>
        <w:jc w:val="center"/>
      </w:pPr>
    </w:p>
    <w:p w:rsidR="007C7B13" w:rsidRDefault="007C7B13" w:rsidP="007C7B13">
      <w:pPr>
        <w:rPr>
          <w:color w:val="FF0000"/>
        </w:rPr>
      </w:pPr>
      <w:r>
        <w:rPr>
          <w:color w:val="FF0000"/>
        </w:rPr>
        <w:t>SA</w:t>
      </w:r>
      <w:r>
        <w:rPr>
          <w:color w:val="FF0000"/>
          <w:vertAlign w:val="subscript"/>
        </w:rPr>
        <w:t>cube</w:t>
      </w:r>
      <w:r>
        <w:rPr>
          <w:color w:val="FF0000"/>
        </w:rPr>
        <w:t xml:space="preserve"> = 6L</w:t>
      </w:r>
      <w:r>
        <w:rPr>
          <w:color w:val="FF0000"/>
          <w:vertAlign w:val="superscript"/>
        </w:rPr>
        <w:t>2</w:t>
      </w:r>
      <w:r>
        <w:rPr>
          <w:color w:val="FF0000"/>
        </w:rPr>
        <w:t xml:space="preserve"> = 6 (20 cm)</w:t>
      </w:r>
      <w:r>
        <w:rPr>
          <w:color w:val="FF0000"/>
          <w:vertAlign w:val="superscript"/>
        </w:rPr>
        <w:t>2</w:t>
      </w:r>
      <w:r>
        <w:rPr>
          <w:color w:val="FF0000"/>
        </w:rPr>
        <w:t xml:space="preserve"> = 2,400 cm</w:t>
      </w:r>
      <w:r>
        <w:rPr>
          <w:color w:val="FF0000"/>
          <w:vertAlign w:val="superscript"/>
        </w:rPr>
        <w:t>2</w:t>
      </w:r>
    </w:p>
    <w:p w:rsidR="007C7B13" w:rsidRDefault="007C7B13" w:rsidP="007C7B13">
      <w:pPr>
        <w:rPr>
          <w:color w:val="FF0000"/>
        </w:rPr>
      </w:pPr>
      <w:r>
        <w:rPr>
          <w:color w:val="FF0000"/>
        </w:rPr>
        <w:t>SA</w:t>
      </w:r>
      <w:r>
        <w:rPr>
          <w:color w:val="FF0000"/>
          <w:vertAlign w:val="subscript"/>
        </w:rPr>
        <w:t>RP</w:t>
      </w:r>
      <w:r>
        <w:rPr>
          <w:color w:val="FF0000"/>
        </w:rPr>
        <w:t xml:space="preserve"> = 2(LW + LH + WH) = 2 (20cm x 10cm + 20cm x 40cm + 10cm x 40cm) = 2,800 cm</w:t>
      </w:r>
      <w:r>
        <w:rPr>
          <w:color w:val="FF0000"/>
          <w:vertAlign w:val="superscript"/>
        </w:rPr>
        <w:t>2</w:t>
      </w:r>
    </w:p>
    <w:p w:rsidR="007C7B13" w:rsidRPr="007C7B13" w:rsidRDefault="007C7B13" w:rsidP="007C7B13">
      <w:pPr>
        <w:rPr>
          <w:color w:val="FF0000"/>
        </w:rPr>
      </w:pPr>
      <w:r>
        <w:rPr>
          <w:color w:val="FF0000"/>
        </w:rPr>
        <w:t>SA</w:t>
      </w:r>
      <w:r>
        <w:rPr>
          <w:color w:val="FF0000"/>
          <w:vertAlign w:val="subscript"/>
        </w:rPr>
        <w:t>RP</w:t>
      </w:r>
      <w:r>
        <w:rPr>
          <w:color w:val="FF0000"/>
        </w:rPr>
        <w:t xml:space="preserve"> – SA</w:t>
      </w:r>
      <w:r>
        <w:rPr>
          <w:color w:val="FF0000"/>
          <w:vertAlign w:val="subscript"/>
        </w:rPr>
        <w:t>cube</w:t>
      </w:r>
      <w:r>
        <w:rPr>
          <w:color w:val="FF0000"/>
        </w:rPr>
        <w:t xml:space="preserve"> = 2,800 cm</w:t>
      </w:r>
      <w:r>
        <w:rPr>
          <w:color w:val="FF0000"/>
          <w:vertAlign w:val="superscript"/>
        </w:rPr>
        <w:t>2</w:t>
      </w:r>
      <w:r>
        <w:rPr>
          <w:color w:val="FF0000"/>
        </w:rPr>
        <w:t xml:space="preserve"> – 2,400cm</w:t>
      </w:r>
      <w:r>
        <w:rPr>
          <w:color w:val="FF0000"/>
          <w:vertAlign w:val="superscript"/>
        </w:rPr>
        <w:t>2</w:t>
      </w:r>
      <w:r>
        <w:rPr>
          <w:color w:val="FF0000"/>
        </w:rPr>
        <w:t xml:space="preserve"> = </w:t>
      </w:r>
      <w:r w:rsidRPr="007C7B13">
        <w:rPr>
          <w:b/>
          <w:color w:val="FF0000"/>
          <w:u w:val="single"/>
        </w:rPr>
        <w:t>400 cm</w:t>
      </w:r>
      <w:r w:rsidRPr="007C7B13">
        <w:rPr>
          <w:b/>
          <w:color w:val="FF0000"/>
          <w:u w:val="single"/>
          <w:vertAlign w:val="superscript"/>
        </w:rPr>
        <w:t>2</w:t>
      </w:r>
    </w:p>
    <w:p w:rsidR="004B768E" w:rsidRDefault="004B768E" w:rsidP="00FF553E"/>
    <w:p w:rsidR="002140E7" w:rsidRDefault="002140E7" w:rsidP="00FF553E"/>
    <w:p w:rsidR="005267B2" w:rsidRDefault="005267B2" w:rsidP="00FF553E"/>
    <w:p w:rsidR="005267B2" w:rsidRDefault="005267B2" w:rsidP="00FF553E"/>
    <w:p w:rsidR="002140E7" w:rsidRDefault="002140E7" w:rsidP="00FF553E"/>
    <w:p w:rsidR="002140E7" w:rsidRDefault="002140E7" w:rsidP="00FF553E"/>
    <w:p w:rsidR="002140E7" w:rsidRDefault="002140E7" w:rsidP="00FF553E"/>
    <w:p w:rsidR="002140E7" w:rsidRDefault="002140E7" w:rsidP="00FF553E"/>
    <w:p w:rsidR="007C7B13" w:rsidRDefault="002140E7" w:rsidP="002140E7">
      <w:pPr>
        <w:ind w:left="180" w:hanging="180"/>
      </w:pPr>
      <w:r>
        <w:lastRenderedPageBreak/>
        <w:t xml:space="preserve">4. </w:t>
      </w:r>
      <w:r w:rsidR="009F1F0D">
        <w:t>Sketc</w:t>
      </w:r>
      <w:bookmarkStart w:id="0" w:name="_GoBack"/>
      <w:bookmarkEnd w:id="0"/>
      <w:r w:rsidR="009F1F0D">
        <w:t>h a cube-shape package next to the rectangular prism shown below. On your sketch, include dimensions so that your cube and the rectangular prism have the same volume. Show your work.</w:t>
      </w:r>
    </w:p>
    <w:p w:rsidR="009F1F0D" w:rsidRDefault="009F1F0D" w:rsidP="00FF553E"/>
    <w:p w:rsidR="009F1F0D" w:rsidRDefault="009F1F0D" w:rsidP="00FF553E">
      <w:r>
        <w:rPr>
          <w:noProof/>
        </w:rPr>
        <w:drawing>
          <wp:inline distT="0" distB="0" distL="0" distR="0">
            <wp:extent cx="2447925" cy="1879313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xed In and Wrapped Up3.jpg"/>
                    <pic:cNvPicPr/>
                  </pic:nvPicPr>
                  <pic:blipFill rotWithShape="1"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249" t="19950" r="53046" b="6650"/>
                    <a:stretch/>
                  </pic:blipFill>
                  <pic:spPr bwMode="auto">
                    <a:xfrm>
                      <a:off x="0" y="0"/>
                      <a:ext cx="2455466" cy="1885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</w:rPr>
        <w:drawing>
          <wp:inline distT="0" distB="0" distL="0" distR="0">
            <wp:extent cx="2626242" cy="18288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xed In and Wrapped Up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7115" t="1129" r="13301" b="34128"/>
                    <a:stretch/>
                  </pic:blipFill>
                  <pic:spPr bwMode="auto">
                    <a:xfrm>
                      <a:off x="0" y="0"/>
                      <a:ext cx="2632057" cy="1832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F1F0D" w:rsidRDefault="009F1F0D" w:rsidP="00FF553E">
      <w:pPr>
        <w:rPr>
          <w:color w:val="FF0000"/>
        </w:rPr>
      </w:pPr>
      <w:r>
        <w:tab/>
      </w:r>
      <w:r>
        <w:rPr>
          <w:color w:val="FF0000"/>
        </w:rPr>
        <w:t>V</w:t>
      </w:r>
      <w:r>
        <w:rPr>
          <w:color w:val="FF0000"/>
          <w:vertAlign w:val="subscript"/>
        </w:rPr>
        <w:t>RP</w:t>
      </w:r>
      <w:r>
        <w:rPr>
          <w:color w:val="FF0000"/>
        </w:rPr>
        <w:t xml:space="preserve"> = LWH = 50cm x 12cm x 25cm = 15,000 cm</w:t>
      </w:r>
      <w:r>
        <w:rPr>
          <w:color w:val="FF0000"/>
          <w:vertAlign w:val="superscript"/>
        </w:rPr>
        <w:t>3</w:t>
      </w:r>
    </w:p>
    <w:p w:rsidR="009F1F0D" w:rsidRDefault="009F1F0D" w:rsidP="00FF553E">
      <w:pPr>
        <w:rPr>
          <w:color w:val="FF0000"/>
        </w:rPr>
      </w:pPr>
      <w:r>
        <w:rPr>
          <w:color w:val="FF0000"/>
        </w:rPr>
        <w:tab/>
        <w:t>V</w:t>
      </w:r>
      <w:r>
        <w:rPr>
          <w:color w:val="FF0000"/>
          <w:vertAlign w:val="subscript"/>
        </w:rPr>
        <w:t>cube</w:t>
      </w:r>
      <w:r>
        <w:rPr>
          <w:color w:val="FF0000"/>
        </w:rPr>
        <w:t xml:space="preserve"> = L</w:t>
      </w:r>
      <w:r>
        <w:rPr>
          <w:color w:val="FF0000"/>
          <w:vertAlign w:val="superscript"/>
        </w:rPr>
        <w:t>3</w:t>
      </w:r>
      <w:r>
        <w:rPr>
          <w:color w:val="FF0000"/>
        </w:rPr>
        <w:t xml:space="preserve"> = 15,000 cm</w:t>
      </w:r>
      <w:r>
        <w:rPr>
          <w:color w:val="FF0000"/>
          <w:vertAlign w:val="superscript"/>
        </w:rPr>
        <w:t>3</w:t>
      </w:r>
    </w:p>
    <w:p w:rsidR="009F1F0D" w:rsidRDefault="009F1F0D" w:rsidP="00FF553E">
      <w:pPr>
        <w:rPr>
          <w:color w:val="FF0000"/>
        </w:rPr>
      </w:pPr>
      <w:r>
        <w:rPr>
          <w:color w:val="FF0000"/>
        </w:rPr>
        <w:tab/>
        <w:t>L = (15,000cm</w:t>
      </w:r>
      <w:r>
        <w:rPr>
          <w:color w:val="FF0000"/>
          <w:vertAlign w:val="superscript"/>
        </w:rPr>
        <w:t>3</w:t>
      </w:r>
      <w:r>
        <w:rPr>
          <w:color w:val="FF0000"/>
        </w:rPr>
        <w:t>)</w:t>
      </w:r>
      <w:r>
        <w:rPr>
          <w:color w:val="FF0000"/>
          <w:vertAlign w:val="superscript"/>
        </w:rPr>
        <w:t>1/3</w:t>
      </w:r>
      <w:r>
        <w:rPr>
          <w:color w:val="FF0000"/>
        </w:rPr>
        <w:t xml:space="preserve"> </w:t>
      </w:r>
      <w:r>
        <w:rPr>
          <w:color w:val="FF0000"/>
        </w:rPr>
        <w:sym w:font="Symbol" w:char="F040"/>
      </w:r>
      <w:r>
        <w:rPr>
          <w:color w:val="FF0000"/>
        </w:rPr>
        <w:t xml:space="preserve"> 24.66 cm</w:t>
      </w:r>
    </w:p>
    <w:p w:rsidR="009F1F0D" w:rsidRDefault="009F1F0D" w:rsidP="00FF553E"/>
    <w:p w:rsidR="009F1F0D" w:rsidRDefault="009F1F0D" w:rsidP="009F1F0D">
      <w:pPr>
        <w:rPr>
          <w:color w:val="FF0000"/>
        </w:rPr>
      </w:pPr>
    </w:p>
    <w:p w:rsidR="002140E7" w:rsidRDefault="002140E7" w:rsidP="002140E7"/>
    <w:p w:rsidR="002140E7" w:rsidRDefault="002140E7" w:rsidP="002140E7">
      <w:r>
        <w:t>5. List at least 3 realistic problem criteria and constraints that should be considered in packaging design:</w:t>
      </w:r>
    </w:p>
    <w:p w:rsidR="002140E7" w:rsidRDefault="002140E7" w:rsidP="002140E7"/>
    <w:p w:rsidR="002140E7" w:rsidRPr="005B6E8B" w:rsidRDefault="002140E7" w:rsidP="002140E7">
      <w:pPr>
        <w:rPr>
          <w:color w:val="FF0000"/>
        </w:rPr>
      </w:pPr>
      <w:r w:rsidRPr="005B6E8B">
        <w:rPr>
          <w:color w:val="FF0000"/>
        </w:rPr>
        <w:tab/>
        <w:t>Example answers include:</w:t>
      </w:r>
    </w:p>
    <w:p w:rsidR="002140E7" w:rsidRDefault="002140E7" w:rsidP="002140E7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Material waste should be minimized</w:t>
      </w:r>
    </w:p>
    <w:p w:rsidR="002140E7" w:rsidRDefault="002140E7" w:rsidP="002140E7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The shape of the product may dictate the shape of the packaging (e.g., spaghetti)</w:t>
      </w:r>
    </w:p>
    <w:p w:rsidR="002140E7" w:rsidRDefault="002140E7" w:rsidP="002140E7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The method of dispensing the product may also dictate the shape (e.g., cereal, toothpaste)</w:t>
      </w:r>
    </w:p>
    <w:p w:rsidR="002140E7" w:rsidRDefault="002140E7" w:rsidP="002140E7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Storing the product should be convenient (e.g., cubes may be impractical for cabinets)</w:t>
      </w:r>
    </w:p>
    <w:p w:rsidR="002140E7" w:rsidRDefault="002140E7" w:rsidP="002140E7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The surface are for marketing the product should be maximized</w:t>
      </w:r>
    </w:p>
    <w:p w:rsidR="002140E7" w:rsidRDefault="002140E7" w:rsidP="009F1F0D"/>
    <w:p w:rsidR="002140E7" w:rsidRDefault="002140E7" w:rsidP="009F1F0D"/>
    <w:p w:rsidR="009F1F0D" w:rsidRPr="009F1F0D" w:rsidRDefault="002140E7" w:rsidP="009F1F0D">
      <w:r>
        <w:t xml:space="preserve">6. </w:t>
      </w:r>
      <w:r w:rsidR="009F1F0D">
        <w:t>W</w:t>
      </w:r>
      <w:r w:rsidR="009F1F0D" w:rsidRPr="009F1F0D">
        <w:t xml:space="preserve">rite a paragraph explaining why consumer goods packaged in cube-shaped boxes would use less packaging material than rectangular boxes containing the same product volumes. </w:t>
      </w:r>
      <w:r w:rsidR="009F1F0D">
        <w:t>P</w:t>
      </w:r>
      <w:r w:rsidR="009F1F0D" w:rsidRPr="009F1F0D">
        <w:t xml:space="preserve">rovide an example, including sketches of the boxes and their dimensions, to substantiate </w:t>
      </w:r>
      <w:r w:rsidR="009F1F0D">
        <w:t>your</w:t>
      </w:r>
      <w:r w:rsidR="009F1F0D" w:rsidRPr="009F1F0D">
        <w:t xml:space="preserve"> explanation.</w:t>
      </w:r>
      <w:r w:rsidR="009F1F0D">
        <w:t xml:space="preserve"> Why aren’t more products in cube-shaped boxes?</w:t>
      </w:r>
    </w:p>
    <w:p w:rsidR="005B6E8B" w:rsidRPr="005B6E8B" w:rsidRDefault="005B6E8B" w:rsidP="005B6E8B"/>
    <w:sectPr w:rsidR="005B6E8B" w:rsidRPr="005B6E8B" w:rsidSect="00297F0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5FA" w:rsidRDefault="00A255FA" w:rsidP="005267B2">
      <w:r>
        <w:separator/>
      </w:r>
    </w:p>
  </w:endnote>
  <w:endnote w:type="continuationSeparator" w:id="0">
    <w:p w:rsidR="00A255FA" w:rsidRDefault="00A255FA" w:rsidP="00526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5FA" w:rsidRDefault="00A255FA" w:rsidP="005267B2">
      <w:r>
        <w:separator/>
      </w:r>
    </w:p>
  </w:footnote>
  <w:footnote w:type="continuationSeparator" w:id="0">
    <w:p w:rsidR="00A255FA" w:rsidRDefault="00A255FA" w:rsidP="00526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B2" w:rsidRDefault="005267B2" w:rsidP="005267B2">
    <w:r>
      <w:t>Name: _________________________________________________</w:t>
    </w:r>
    <w:r>
      <w:tab/>
    </w:r>
    <w:r>
      <w:tab/>
      <w:t>Date: ______________</w:t>
    </w:r>
  </w:p>
  <w:p w:rsidR="005267B2" w:rsidRDefault="005267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32BC8"/>
    <w:multiLevelType w:val="hybridMultilevel"/>
    <w:tmpl w:val="E8640324"/>
    <w:lvl w:ilvl="0" w:tplc="27A2E3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31D"/>
    <w:rsid w:val="002140E7"/>
    <w:rsid w:val="00297F0C"/>
    <w:rsid w:val="003F24AD"/>
    <w:rsid w:val="004B768E"/>
    <w:rsid w:val="005267B2"/>
    <w:rsid w:val="00573FEE"/>
    <w:rsid w:val="005B6E8B"/>
    <w:rsid w:val="007C7B13"/>
    <w:rsid w:val="0081331C"/>
    <w:rsid w:val="009F1F0D"/>
    <w:rsid w:val="00A255FA"/>
    <w:rsid w:val="00AA13F7"/>
    <w:rsid w:val="00B8231D"/>
    <w:rsid w:val="00BF08D0"/>
    <w:rsid w:val="00FE64E5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F0C"/>
  </w:style>
  <w:style w:type="paragraph" w:styleId="Heading1">
    <w:name w:val="heading 1"/>
    <w:basedOn w:val="Normal"/>
    <w:next w:val="Normal"/>
    <w:link w:val="Heading1Char"/>
    <w:uiPriority w:val="9"/>
    <w:qFormat/>
    <w:rsid w:val="00B82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B6E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6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7B2"/>
  </w:style>
  <w:style w:type="paragraph" w:styleId="Footer">
    <w:name w:val="footer"/>
    <w:basedOn w:val="Normal"/>
    <w:link w:val="FooterChar"/>
    <w:uiPriority w:val="99"/>
    <w:semiHidden/>
    <w:unhideWhenUsed/>
    <w:rsid w:val="00526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Lesson: Boxed In and Wrapped Up</vt:lpstr>
    </vt:vector>
  </TitlesOfParts>
  <Company>University of Colorado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dua</cp:lastModifiedBy>
  <cp:revision>3</cp:revision>
  <cp:lastPrinted>2014-07-31T19:00:00Z</cp:lastPrinted>
  <dcterms:created xsi:type="dcterms:W3CDTF">2014-07-31T19:00:00Z</dcterms:created>
  <dcterms:modified xsi:type="dcterms:W3CDTF">2014-07-31T19:00:00Z</dcterms:modified>
</cp:coreProperties>
</file>