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4038" w14:textId="4EC6DE72" w:rsidR="003F7885" w:rsidRPr="00634321" w:rsidRDefault="00634321" w:rsidP="00813652">
      <w:pPr>
        <w:pStyle w:val="Heading1"/>
        <w:spacing w:before="0"/>
        <w:jc w:val="center"/>
        <w:rPr>
          <w:rFonts w:ascii="Calibri" w:hAnsi="Calibri"/>
          <w:noProof/>
          <w:color w:val="auto"/>
          <w:sz w:val="22"/>
          <w:szCs w:val="48"/>
        </w:rPr>
      </w:pPr>
      <w:r>
        <w:rPr>
          <w:rFonts w:ascii="Calibri" w:hAnsi="Calibri"/>
          <w:noProof/>
          <w:color w:val="auto"/>
          <w:sz w:val="36"/>
          <w:szCs w:val="36"/>
        </w:rPr>
        <w:t>Visual Aid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1080"/>
        <w:gridCol w:w="1620"/>
        <w:gridCol w:w="2273"/>
        <w:gridCol w:w="1336"/>
        <w:gridCol w:w="1336"/>
      </w:tblGrid>
      <w:tr w:rsidR="0032075E" w14:paraId="5CC5147A" w14:textId="77777777" w:rsidTr="00F00EEF">
        <w:tc>
          <w:tcPr>
            <w:tcW w:w="985" w:type="dxa"/>
            <w:shd w:val="clear" w:color="auto" w:fill="FFFF99"/>
            <w:vAlign w:val="center"/>
          </w:tcPr>
          <w:p w14:paraId="2B8620C7" w14:textId="7D59AC46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>Bonding electron pairs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53A44AA2" w14:textId="7432FCA0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>Lone pairs</w:t>
            </w:r>
          </w:p>
        </w:tc>
        <w:tc>
          <w:tcPr>
            <w:tcW w:w="1080" w:type="dxa"/>
            <w:shd w:val="clear" w:color="auto" w:fill="FFFF99"/>
            <w:vAlign w:val="center"/>
          </w:tcPr>
          <w:p w14:paraId="60D0089C" w14:textId="6E3C60DC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 xml:space="preserve">Electron domains </w:t>
            </w:r>
            <w:r w:rsidRPr="0032075E">
              <w:rPr>
                <w:rFonts w:asciiTheme="minorHAnsi" w:hAnsiTheme="minorHAnsi" w:cs="Times New Roman"/>
                <w:bCs/>
                <w:szCs w:val="24"/>
              </w:rPr>
              <w:t>(</w:t>
            </w:r>
            <w:r w:rsidR="0032075E" w:rsidRPr="0032075E">
              <w:rPr>
                <w:rFonts w:asciiTheme="minorHAnsi" w:hAnsiTheme="minorHAnsi" w:cs="Times New Roman"/>
                <w:bCs/>
                <w:szCs w:val="24"/>
              </w:rPr>
              <w:t>s</w:t>
            </w:r>
            <w:r w:rsidRPr="0032075E">
              <w:rPr>
                <w:rFonts w:asciiTheme="minorHAnsi" w:hAnsiTheme="minorHAnsi" w:cs="Times New Roman"/>
                <w:bCs/>
                <w:szCs w:val="24"/>
              </w:rPr>
              <w:t xml:space="preserve">teric </w:t>
            </w:r>
            <w:r w:rsidR="0032075E" w:rsidRPr="0032075E">
              <w:rPr>
                <w:rFonts w:asciiTheme="minorHAnsi" w:hAnsiTheme="minorHAnsi" w:cs="Times New Roman"/>
                <w:bCs/>
                <w:szCs w:val="24"/>
              </w:rPr>
              <w:t>#</w:t>
            </w:r>
            <w:r w:rsidRPr="0032075E">
              <w:rPr>
                <w:rFonts w:asciiTheme="minorHAnsi" w:hAnsiTheme="minorHAnsi" w:cs="Times New Roman"/>
                <w:bCs/>
                <w:szCs w:val="24"/>
              </w:rPr>
              <w:t>)</w:t>
            </w:r>
          </w:p>
        </w:tc>
        <w:tc>
          <w:tcPr>
            <w:tcW w:w="1620" w:type="dxa"/>
            <w:shd w:val="clear" w:color="auto" w:fill="FFFF99"/>
            <w:vAlign w:val="center"/>
          </w:tcPr>
          <w:p w14:paraId="27E727C2" w14:textId="590892A4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>Shape</w:t>
            </w:r>
          </w:p>
        </w:tc>
        <w:tc>
          <w:tcPr>
            <w:tcW w:w="2273" w:type="dxa"/>
            <w:shd w:val="clear" w:color="auto" w:fill="FFFF99"/>
            <w:vAlign w:val="center"/>
          </w:tcPr>
          <w:p w14:paraId="69ED0435" w14:textId="5669AACB" w:rsidR="00A823A2" w:rsidRPr="0032075E" w:rsidRDefault="0032075E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</w:rPr>
              <w:t xml:space="preserve">Ideal bond angle 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br/>
            </w:r>
            <w:r w:rsidRPr="00F00EEF">
              <w:rPr>
                <w:rFonts w:asciiTheme="minorHAnsi" w:hAnsiTheme="minorHAnsi" w:cs="Times New Roman"/>
                <w:bCs/>
                <w:sz w:val="20"/>
                <w:szCs w:val="24"/>
              </w:rPr>
              <w:t>(</w:t>
            </w:r>
            <w:r w:rsidR="00A823A2" w:rsidRPr="00F00EEF">
              <w:rPr>
                <w:rFonts w:asciiTheme="minorHAnsi" w:hAnsiTheme="minorHAnsi" w:cs="Times New Roman"/>
                <w:bCs/>
                <w:sz w:val="20"/>
                <w:szCs w:val="24"/>
              </w:rPr>
              <w:t>bond angle</w:t>
            </w:r>
            <w:r w:rsidRPr="00F00EEF">
              <w:rPr>
                <w:rFonts w:asciiTheme="minorHAnsi" w:hAnsiTheme="minorHAnsi" w:cs="Times New Roman"/>
                <w:bCs/>
                <w:sz w:val="20"/>
                <w:szCs w:val="24"/>
              </w:rPr>
              <w:t xml:space="preserve"> of example</w:t>
            </w:r>
            <w:r w:rsidR="00A823A2" w:rsidRPr="00F00EEF">
              <w:rPr>
                <w:rFonts w:asciiTheme="minorHAnsi" w:hAnsiTheme="minorHAnsi" w:cs="Times New Roman"/>
                <w:bCs/>
                <w:sz w:val="20"/>
                <w:szCs w:val="24"/>
              </w:rPr>
              <w:t>)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44C75113" w14:textId="3056AACF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>Example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D7E2E5B" w14:textId="07E3A3D0" w:rsidR="00A823A2" w:rsidRPr="0032075E" w:rsidRDefault="00A823A2" w:rsidP="003207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2075E">
              <w:rPr>
                <w:rFonts w:asciiTheme="minorHAnsi" w:hAnsiTheme="minorHAnsi" w:cs="Times New Roman"/>
                <w:b/>
                <w:bCs/>
                <w:szCs w:val="24"/>
              </w:rPr>
              <w:t>Image</w:t>
            </w:r>
          </w:p>
        </w:tc>
      </w:tr>
      <w:tr w:rsidR="0032075E" w14:paraId="11A3654F" w14:textId="77777777" w:rsidTr="00F00EEF">
        <w:tc>
          <w:tcPr>
            <w:tcW w:w="985" w:type="dxa"/>
            <w:vAlign w:val="center"/>
          </w:tcPr>
          <w:p w14:paraId="0FAF67BC" w14:textId="35F67ED3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72B61D9" w14:textId="4C6C3606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3655B7C5" w14:textId="6E61680E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1177D6AA" w14:textId="29E1E629" w:rsidR="00A823A2" w:rsidRDefault="008F7F2F" w:rsidP="0032075E">
            <w:pPr>
              <w:spacing w:after="0" w:line="240" w:lineRule="auto"/>
              <w:jc w:val="center"/>
            </w:pPr>
            <w:hyperlink r:id="rId8" w:tooltip="Linear molecular geometry" w:history="1">
              <w:r w:rsidR="00A823A2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linear</w:t>
              </w:r>
            </w:hyperlink>
          </w:p>
        </w:tc>
        <w:tc>
          <w:tcPr>
            <w:tcW w:w="2273" w:type="dxa"/>
            <w:vAlign w:val="center"/>
          </w:tcPr>
          <w:p w14:paraId="3D72DFEB" w14:textId="5A477D26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1336" w:type="dxa"/>
            <w:vAlign w:val="center"/>
          </w:tcPr>
          <w:p w14:paraId="7B0521FE" w14:textId="0398F4DF" w:rsidR="00A823A2" w:rsidRDefault="008F7F2F" w:rsidP="0032075E">
            <w:pPr>
              <w:spacing w:after="0" w:line="240" w:lineRule="auto"/>
              <w:jc w:val="center"/>
            </w:pPr>
            <w:hyperlink r:id="rId9" w:tooltip="Carbon dioxide" w:history="1">
              <w:r w:rsidR="00A823A2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</w:t>
              </w:r>
              <w:r w:rsidR="00A823A2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2</w:t>
              </w:r>
            </w:hyperlink>
          </w:p>
        </w:tc>
        <w:tc>
          <w:tcPr>
            <w:tcW w:w="1336" w:type="dxa"/>
            <w:vAlign w:val="center"/>
          </w:tcPr>
          <w:p w14:paraId="0EF6157F" w14:textId="1DF6CF3A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2078B119" wp14:editId="512EDB6E">
                  <wp:extent cx="476250" cy="219075"/>
                  <wp:effectExtent l="0" t="0" r="0" b="9525"/>
                  <wp:docPr id="361" name="Picture 361" descr="Linear-3D-balls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Linear-3D-balls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1EE5EBEA" w14:textId="77777777" w:rsidTr="00F00EEF">
        <w:tc>
          <w:tcPr>
            <w:tcW w:w="985" w:type="dxa"/>
            <w:vAlign w:val="center"/>
          </w:tcPr>
          <w:p w14:paraId="447235B5" w14:textId="3A8CB42A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6C832875" w14:textId="42E8868D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7EB40A2F" w14:textId="6D7E9A26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5BF7ACAD" w14:textId="2CEC9639" w:rsidR="00A823A2" w:rsidRDefault="008F7F2F" w:rsidP="0032075E">
            <w:pPr>
              <w:spacing w:after="0" w:line="240" w:lineRule="auto"/>
              <w:jc w:val="center"/>
            </w:pPr>
            <w:hyperlink r:id="rId12" w:tooltip="Trigonal planar molecular geometry" w:history="1">
              <w:r w:rsidR="00A823A2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trigonal planar</w:t>
              </w:r>
            </w:hyperlink>
          </w:p>
        </w:tc>
        <w:tc>
          <w:tcPr>
            <w:tcW w:w="2273" w:type="dxa"/>
            <w:vAlign w:val="center"/>
          </w:tcPr>
          <w:p w14:paraId="47A84F93" w14:textId="0B4BCA46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</w:p>
        </w:tc>
        <w:tc>
          <w:tcPr>
            <w:tcW w:w="1336" w:type="dxa"/>
            <w:vAlign w:val="center"/>
          </w:tcPr>
          <w:p w14:paraId="1F01955E" w14:textId="759B906E" w:rsidR="00A823A2" w:rsidRDefault="008F7F2F" w:rsidP="0032075E">
            <w:pPr>
              <w:spacing w:after="0" w:line="240" w:lineRule="auto"/>
              <w:jc w:val="center"/>
            </w:pPr>
            <w:hyperlink r:id="rId13" w:tooltip="Boron trifluoride" w:history="1">
              <w:r w:rsidR="00A823A2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A823A2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3</w:t>
              </w:r>
            </w:hyperlink>
          </w:p>
        </w:tc>
        <w:tc>
          <w:tcPr>
            <w:tcW w:w="1336" w:type="dxa"/>
            <w:vAlign w:val="center"/>
          </w:tcPr>
          <w:p w14:paraId="1ACBFE42" w14:textId="6C00C438" w:rsidR="00A823A2" w:rsidRDefault="00A823A2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747486B6" wp14:editId="3560E363">
                  <wp:extent cx="476250" cy="419100"/>
                  <wp:effectExtent l="0" t="0" r="0" b="0"/>
                  <wp:docPr id="362" name="Picture 362" descr="Trigonal-3D-ball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rigonal-3D-balls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2DCF1F6B" w14:textId="77777777" w:rsidTr="00F00EEF">
        <w:tc>
          <w:tcPr>
            <w:tcW w:w="985" w:type="dxa"/>
            <w:vAlign w:val="center"/>
          </w:tcPr>
          <w:p w14:paraId="5A29CE55" w14:textId="203AECA3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0DD696D" w14:textId="0F94F69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19222635" w14:textId="60C5D739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4E208E27" w14:textId="20DE9F05" w:rsidR="0032075E" w:rsidRDefault="008F7F2F" w:rsidP="0032075E">
            <w:pPr>
              <w:spacing w:after="0" w:line="240" w:lineRule="auto"/>
              <w:jc w:val="center"/>
            </w:pPr>
            <w:hyperlink r:id="rId16" w:tooltip="Bent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bent</w:t>
              </w:r>
            </w:hyperlink>
          </w:p>
        </w:tc>
        <w:tc>
          <w:tcPr>
            <w:tcW w:w="2273" w:type="dxa"/>
            <w:vAlign w:val="center"/>
          </w:tcPr>
          <w:p w14:paraId="51FA5245" w14:textId="1787393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120° (119°)</w:t>
            </w:r>
          </w:p>
        </w:tc>
        <w:tc>
          <w:tcPr>
            <w:tcW w:w="1336" w:type="dxa"/>
            <w:vAlign w:val="center"/>
          </w:tcPr>
          <w:p w14:paraId="0B3314AF" w14:textId="39AAC7E0" w:rsidR="0032075E" w:rsidRDefault="008F7F2F" w:rsidP="0032075E">
            <w:pPr>
              <w:spacing w:after="0" w:line="240" w:lineRule="auto"/>
              <w:jc w:val="center"/>
            </w:pPr>
            <w:hyperlink r:id="rId17" w:tooltip="Sulfur diox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2</w:t>
              </w:r>
            </w:hyperlink>
          </w:p>
        </w:tc>
        <w:tc>
          <w:tcPr>
            <w:tcW w:w="1336" w:type="dxa"/>
            <w:vAlign w:val="center"/>
          </w:tcPr>
          <w:p w14:paraId="41AD3B77" w14:textId="67C2AE7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32AD1AF9" wp14:editId="35F09E52">
                  <wp:extent cx="476250" cy="323850"/>
                  <wp:effectExtent l="0" t="0" r="0" b="0"/>
                  <wp:docPr id="363" name="Picture 363" descr="Bent-3D-ball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ent-3D-balls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42514CFE" w14:textId="77777777" w:rsidTr="00F00EEF">
        <w:tc>
          <w:tcPr>
            <w:tcW w:w="985" w:type="dxa"/>
            <w:vAlign w:val="center"/>
          </w:tcPr>
          <w:p w14:paraId="1FDC4904" w14:textId="23D14689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60E9D42D" w14:textId="2E8BC7B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057DA542" w14:textId="437A92EC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40397F76" w14:textId="50634BD7" w:rsidR="0032075E" w:rsidRDefault="008F7F2F" w:rsidP="0032075E">
            <w:pPr>
              <w:spacing w:after="0" w:line="240" w:lineRule="auto"/>
              <w:jc w:val="center"/>
            </w:pPr>
            <w:hyperlink r:id="rId20" w:tooltip="Tetrahedr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tetrahedral</w:t>
              </w:r>
            </w:hyperlink>
          </w:p>
        </w:tc>
        <w:tc>
          <w:tcPr>
            <w:tcW w:w="2273" w:type="dxa"/>
            <w:vAlign w:val="center"/>
          </w:tcPr>
          <w:p w14:paraId="78DBAB54" w14:textId="0C61445C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109.5°</w:t>
            </w:r>
          </w:p>
        </w:tc>
        <w:tc>
          <w:tcPr>
            <w:tcW w:w="1336" w:type="dxa"/>
            <w:vAlign w:val="center"/>
          </w:tcPr>
          <w:p w14:paraId="1E48B113" w14:textId="0A883B51" w:rsidR="0032075E" w:rsidRDefault="008F7F2F" w:rsidP="0032075E">
            <w:pPr>
              <w:spacing w:after="0" w:line="240" w:lineRule="auto"/>
              <w:jc w:val="center"/>
            </w:pPr>
            <w:hyperlink r:id="rId21" w:tooltip="Methan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4</w:t>
              </w:r>
            </w:hyperlink>
          </w:p>
        </w:tc>
        <w:tc>
          <w:tcPr>
            <w:tcW w:w="1336" w:type="dxa"/>
            <w:vAlign w:val="center"/>
          </w:tcPr>
          <w:p w14:paraId="65BDED9B" w14:textId="2758474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00B23E44" wp14:editId="510B6C47">
                  <wp:extent cx="476250" cy="476250"/>
                  <wp:effectExtent l="0" t="0" r="0" b="0"/>
                  <wp:docPr id="364" name="Picture 364" descr="AX4E0-3D-balls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AX4E0-3D-balls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3CA6CB44" w14:textId="77777777" w:rsidTr="00F00EEF">
        <w:tc>
          <w:tcPr>
            <w:tcW w:w="985" w:type="dxa"/>
            <w:vAlign w:val="center"/>
          </w:tcPr>
          <w:p w14:paraId="5F9FB966" w14:textId="755D7152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0D986649" w14:textId="1CD13EB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2A98A509" w14:textId="225FC9E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3D000BAF" w14:textId="4FD23B99" w:rsidR="0032075E" w:rsidRDefault="008F7F2F" w:rsidP="0032075E">
            <w:pPr>
              <w:spacing w:after="0" w:line="240" w:lineRule="auto"/>
              <w:jc w:val="center"/>
            </w:pPr>
            <w:hyperlink r:id="rId24" w:tooltip="Trigonal pyramid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trigonal pyramidal</w:t>
              </w:r>
            </w:hyperlink>
          </w:p>
        </w:tc>
        <w:tc>
          <w:tcPr>
            <w:tcW w:w="2273" w:type="dxa"/>
            <w:vAlign w:val="center"/>
          </w:tcPr>
          <w:p w14:paraId="45CD0201" w14:textId="4F4546C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109.5 (107.8°)</w:t>
            </w:r>
          </w:p>
        </w:tc>
        <w:tc>
          <w:tcPr>
            <w:tcW w:w="1336" w:type="dxa"/>
            <w:vAlign w:val="center"/>
          </w:tcPr>
          <w:p w14:paraId="64D2BA80" w14:textId="2FB842B7" w:rsidR="0032075E" w:rsidRDefault="008F7F2F" w:rsidP="0032075E">
            <w:pPr>
              <w:spacing w:after="0" w:line="240" w:lineRule="auto"/>
              <w:jc w:val="center"/>
            </w:pPr>
            <w:hyperlink r:id="rId25" w:tooltip="Ammonia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NH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3</w:t>
              </w:r>
            </w:hyperlink>
          </w:p>
        </w:tc>
        <w:tc>
          <w:tcPr>
            <w:tcW w:w="1336" w:type="dxa"/>
            <w:vAlign w:val="center"/>
          </w:tcPr>
          <w:p w14:paraId="0349AE0D" w14:textId="4AE42FD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2F0BF7EA" wp14:editId="7932974F">
                  <wp:extent cx="476250" cy="381000"/>
                  <wp:effectExtent l="0" t="0" r="0" b="0"/>
                  <wp:docPr id="365" name="Picture 365" descr="Pyramidal-3D-balls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yramidal-3D-balls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7277C348" w14:textId="77777777" w:rsidTr="00F00EEF">
        <w:tc>
          <w:tcPr>
            <w:tcW w:w="985" w:type="dxa"/>
            <w:vAlign w:val="center"/>
          </w:tcPr>
          <w:p w14:paraId="2F60D99C" w14:textId="20E5AF5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31890B2B" w14:textId="2685819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717E2DC3" w14:textId="6AC85809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10AE7413" w14:textId="22E65299" w:rsidR="0032075E" w:rsidRDefault="0032075E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bent</w:t>
            </w:r>
          </w:p>
        </w:tc>
        <w:tc>
          <w:tcPr>
            <w:tcW w:w="2273" w:type="dxa"/>
            <w:vAlign w:val="center"/>
          </w:tcPr>
          <w:p w14:paraId="0FA7B57A" w14:textId="78FB7ED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109.5° (104.48°)</w:t>
            </w:r>
            <w:hyperlink r:id="rId28" w:anchor="cite_note-10" w:history="1">
              <w:r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</w:rPr>
                <w:t>[10]</w:t>
              </w:r>
            </w:hyperlink>
            <w:hyperlink r:id="rId29" w:anchor="cite_note-11" w:history="1">
              <w:r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</w:rPr>
                <w:t>[11]</w:t>
              </w:r>
            </w:hyperlink>
          </w:p>
        </w:tc>
        <w:tc>
          <w:tcPr>
            <w:tcW w:w="1336" w:type="dxa"/>
            <w:vAlign w:val="center"/>
          </w:tcPr>
          <w:p w14:paraId="2FE9C21E" w14:textId="633DCDFA" w:rsidR="0032075E" w:rsidRDefault="008F7F2F" w:rsidP="0032075E">
            <w:pPr>
              <w:spacing w:after="0" w:line="240" w:lineRule="auto"/>
              <w:jc w:val="center"/>
            </w:pPr>
            <w:hyperlink r:id="rId30" w:tooltip="H2O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2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</w:hyperlink>
          </w:p>
        </w:tc>
        <w:tc>
          <w:tcPr>
            <w:tcW w:w="1336" w:type="dxa"/>
            <w:vAlign w:val="center"/>
          </w:tcPr>
          <w:p w14:paraId="35C8C69A" w14:textId="5513E1E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76CF8029" wp14:editId="1174AC25">
                  <wp:extent cx="476250" cy="323850"/>
                  <wp:effectExtent l="0" t="0" r="0" b="0"/>
                  <wp:docPr id="366" name="Picture 366" descr="Bent-3D-ball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ent-3D-balls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2E991C26" w14:textId="77777777" w:rsidTr="00F00EEF">
        <w:tc>
          <w:tcPr>
            <w:tcW w:w="985" w:type="dxa"/>
            <w:vAlign w:val="center"/>
          </w:tcPr>
          <w:p w14:paraId="5FD67AE5" w14:textId="58481DCB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42358BA4" w14:textId="61ABD9E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B3AF45D" w14:textId="18D32EA3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3FBD48D6" w14:textId="78B0F422" w:rsidR="0032075E" w:rsidRDefault="008F7F2F" w:rsidP="0032075E">
            <w:pPr>
              <w:spacing w:after="0" w:line="240" w:lineRule="auto"/>
              <w:jc w:val="center"/>
            </w:pPr>
            <w:hyperlink r:id="rId31" w:tooltip="Trigonal bipyramid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trigonal </w:t>
              </w:r>
              <w:proofErr w:type="spellStart"/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bipyramidal</w:t>
              </w:r>
              <w:proofErr w:type="spellEnd"/>
            </w:hyperlink>
          </w:p>
        </w:tc>
        <w:tc>
          <w:tcPr>
            <w:tcW w:w="2273" w:type="dxa"/>
            <w:vAlign w:val="center"/>
          </w:tcPr>
          <w:p w14:paraId="5BA0044B" w14:textId="3792C32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90°, 120°, 180°</w:t>
            </w:r>
          </w:p>
        </w:tc>
        <w:tc>
          <w:tcPr>
            <w:tcW w:w="1336" w:type="dxa"/>
            <w:vAlign w:val="center"/>
          </w:tcPr>
          <w:p w14:paraId="24D1A72F" w14:textId="145559F4" w:rsidR="0032075E" w:rsidRDefault="008F7F2F" w:rsidP="0032075E">
            <w:pPr>
              <w:spacing w:after="0" w:line="240" w:lineRule="auto"/>
              <w:jc w:val="center"/>
            </w:pPr>
            <w:hyperlink r:id="rId32" w:tooltip="Phosphorus pentachl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PCl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5</w:t>
              </w:r>
            </w:hyperlink>
          </w:p>
        </w:tc>
        <w:tc>
          <w:tcPr>
            <w:tcW w:w="1336" w:type="dxa"/>
            <w:vAlign w:val="center"/>
          </w:tcPr>
          <w:p w14:paraId="1A078C2B" w14:textId="2968B49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30E5D61C" wp14:editId="7C53B94C">
                  <wp:extent cx="476250" cy="542925"/>
                  <wp:effectExtent l="0" t="0" r="0" b="9525"/>
                  <wp:docPr id="367" name="Picture 367" descr="Trigonal-bipyramidal-3D-balls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rigonal-bipyramidal-3D-balls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7F25BBDD" w14:textId="77777777" w:rsidTr="00F00EEF">
        <w:tc>
          <w:tcPr>
            <w:tcW w:w="985" w:type="dxa"/>
            <w:vAlign w:val="center"/>
          </w:tcPr>
          <w:p w14:paraId="57539698" w14:textId="3DC523D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3CC53BC1" w14:textId="4EFBEE6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75924296" w14:textId="31F4D6D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07116EC7" w14:textId="18E269D2" w:rsidR="0032075E" w:rsidRDefault="008F7F2F" w:rsidP="0032075E">
            <w:pPr>
              <w:spacing w:after="0" w:line="240" w:lineRule="auto"/>
              <w:jc w:val="center"/>
            </w:pPr>
            <w:hyperlink r:id="rId35" w:tooltip="Seesaw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seesaw</w:t>
              </w:r>
            </w:hyperlink>
          </w:p>
        </w:tc>
        <w:tc>
          <w:tcPr>
            <w:tcW w:w="2273" w:type="dxa"/>
            <w:vAlign w:val="center"/>
          </w:tcPr>
          <w:p w14:paraId="42D38C8E" w14:textId="410258DB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ax–ax 180° (173.1°),</w:t>
            </w:r>
            <w:r w:rsidRPr="00601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proofErr w:type="spellEnd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proofErr w:type="spellEnd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 xml:space="preserve"> 120° (101.6°),</w:t>
            </w:r>
            <w:r w:rsidRPr="0060168F">
              <w:rPr>
                <w:rFonts w:ascii="Times New Roman" w:hAnsi="Times New Roman" w:cs="Times New Roman"/>
                <w:sz w:val="24"/>
                <w:szCs w:val="24"/>
              </w:rPr>
              <w:br/>
              <w:t>ax–</w:t>
            </w:r>
            <w:proofErr w:type="spellStart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proofErr w:type="spellEnd"/>
            <w:r w:rsidRPr="0060168F">
              <w:rPr>
                <w:rFonts w:ascii="Times New Roman" w:hAnsi="Times New Roman" w:cs="Times New Roman"/>
                <w:sz w:val="24"/>
                <w:szCs w:val="24"/>
              </w:rPr>
              <w:t xml:space="preserve"> 90°</w:t>
            </w:r>
          </w:p>
        </w:tc>
        <w:tc>
          <w:tcPr>
            <w:tcW w:w="1336" w:type="dxa"/>
            <w:vAlign w:val="center"/>
          </w:tcPr>
          <w:p w14:paraId="48C3E945" w14:textId="1217B2E9" w:rsidR="0032075E" w:rsidRDefault="008F7F2F" w:rsidP="0032075E">
            <w:pPr>
              <w:spacing w:after="0" w:line="240" w:lineRule="auto"/>
              <w:jc w:val="center"/>
            </w:pPr>
            <w:hyperlink r:id="rId36" w:tooltip="Sulfur tetra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4</w:t>
              </w:r>
            </w:hyperlink>
          </w:p>
        </w:tc>
        <w:tc>
          <w:tcPr>
            <w:tcW w:w="1336" w:type="dxa"/>
            <w:vAlign w:val="center"/>
          </w:tcPr>
          <w:p w14:paraId="1ED8D30F" w14:textId="323756F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100FC555" wp14:editId="4811F691">
                  <wp:extent cx="476250" cy="257175"/>
                  <wp:effectExtent l="0" t="0" r="0" b="9525"/>
                  <wp:docPr id="368" name="Picture 368" descr="Seesaw-3D-balls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eesaw-3D-balls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2A7356D7" w14:textId="77777777" w:rsidTr="00F00EEF">
        <w:tc>
          <w:tcPr>
            <w:tcW w:w="985" w:type="dxa"/>
            <w:vAlign w:val="center"/>
          </w:tcPr>
          <w:p w14:paraId="2ADDE97B" w14:textId="206F483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E52E3EF" w14:textId="68321722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6CFF0FE7" w14:textId="64AE532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10120715" w14:textId="0EBA1821" w:rsidR="0032075E" w:rsidRDefault="008F7F2F" w:rsidP="0032075E">
            <w:pPr>
              <w:spacing w:after="0" w:line="240" w:lineRule="auto"/>
              <w:jc w:val="center"/>
            </w:pPr>
            <w:hyperlink r:id="rId39" w:tooltip="T-shaped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T-shaped</w:t>
              </w:r>
            </w:hyperlink>
          </w:p>
        </w:tc>
        <w:tc>
          <w:tcPr>
            <w:tcW w:w="2273" w:type="dxa"/>
            <w:vAlign w:val="center"/>
          </w:tcPr>
          <w:p w14:paraId="1EA67557" w14:textId="143C6C9A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 (87.5°), 180° (175°)</w:t>
            </w:r>
          </w:p>
        </w:tc>
        <w:tc>
          <w:tcPr>
            <w:tcW w:w="1336" w:type="dxa"/>
            <w:vAlign w:val="center"/>
          </w:tcPr>
          <w:p w14:paraId="72F053BC" w14:textId="6D1F15C7" w:rsidR="0032075E" w:rsidRDefault="008F7F2F" w:rsidP="0032075E">
            <w:pPr>
              <w:spacing w:after="0" w:line="240" w:lineRule="auto"/>
              <w:jc w:val="center"/>
            </w:pPr>
            <w:hyperlink r:id="rId40" w:tooltip="Chlorine tri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3</w:t>
              </w:r>
            </w:hyperlink>
          </w:p>
        </w:tc>
        <w:tc>
          <w:tcPr>
            <w:tcW w:w="1336" w:type="dxa"/>
            <w:vAlign w:val="center"/>
          </w:tcPr>
          <w:p w14:paraId="08C937EE" w14:textId="5C93583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1BAC4FF6" wp14:editId="3C844E42">
                  <wp:extent cx="476250" cy="352425"/>
                  <wp:effectExtent l="0" t="0" r="0" b="9525"/>
                  <wp:docPr id="369" name="Picture 369" descr="T-shaped-3D-balls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-shaped-3D-balls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7FA554F9" w14:textId="77777777" w:rsidTr="00F00EEF">
        <w:tc>
          <w:tcPr>
            <w:tcW w:w="985" w:type="dxa"/>
            <w:vAlign w:val="center"/>
          </w:tcPr>
          <w:p w14:paraId="34ADE2FA" w14:textId="5417DA1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0DE97381" w14:textId="3216604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5000D7CE" w14:textId="1F792970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4B63DFAA" w14:textId="063781C3" w:rsidR="0032075E" w:rsidRDefault="0032075E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2273" w:type="dxa"/>
            <w:vAlign w:val="center"/>
          </w:tcPr>
          <w:p w14:paraId="518850D4" w14:textId="1A79C1A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1336" w:type="dxa"/>
            <w:vAlign w:val="center"/>
          </w:tcPr>
          <w:p w14:paraId="7591A736" w14:textId="4C07C74A" w:rsidR="0032075E" w:rsidRDefault="008F7F2F" w:rsidP="0032075E">
            <w:pPr>
              <w:spacing w:after="0" w:line="240" w:lineRule="auto"/>
              <w:jc w:val="center"/>
            </w:pPr>
            <w:hyperlink r:id="rId43" w:tooltip="Xenon di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XeF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2</w:t>
              </w:r>
            </w:hyperlink>
          </w:p>
        </w:tc>
        <w:tc>
          <w:tcPr>
            <w:tcW w:w="1336" w:type="dxa"/>
            <w:vAlign w:val="center"/>
          </w:tcPr>
          <w:p w14:paraId="6FC8A66B" w14:textId="6175399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69307D7F" wp14:editId="044B7131">
                  <wp:extent cx="476250" cy="219075"/>
                  <wp:effectExtent l="0" t="0" r="0" b="9525"/>
                  <wp:docPr id="370" name="Picture 370" descr="Linear-3D-balls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inear-3D-balls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423738E4" w14:textId="77777777" w:rsidTr="00F00EEF">
        <w:tc>
          <w:tcPr>
            <w:tcW w:w="985" w:type="dxa"/>
            <w:vAlign w:val="center"/>
          </w:tcPr>
          <w:p w14:paraId="6514DA1C" w14:textId="2EC8607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6C00566F" w14:textId="582A679C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400E099" w14:textId="6DD5C17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10B54C97" w14:textId="3C6B9406" w:rsidR="0032075E" w:rsidRDefault="008F7F2F" w:rsidP="0032075E">
            <w:pPr>
              <w:spacing w:after="0" w:line="240" w:lineRule="auto"/>
              <w:jc w:val="center"/>
            </w:pPr>
            <w:hyperlink r:id="rId44" w:tooltip="Octahedr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octahedral</w:t>
              </w:r>
            </w:hyperlink>
          </w:p>
        </w:tc>
        <w:tc>
          <w:tcPr>
            <w:tcW w:w="2273" w:type="dxa"/>
            <w:vAlign w:val="center"/>
          </w:tcPr>
          <w:p w14:paraId="1647EBC3" w14:textId="061A810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90°, 180°</w:t>
            </w:r>
          </w:p>
        </w:tc>
        <w:tc>
          <w:tcPr>
            <w:tcW w:w="1336" w:type="dxa"/>
            <w:vAlign w:val="center"/>
          </w:tcPr>
          <w:p w14:paraId="602C6670" w14:textId="41D48AA9" w:rsidR="0032075E" w:rsidRDefault="008F7F2F" w:rsidP="0032075E">
            <w:pPr>
              <w:spacing w:after="0" w:line="240" w:lineRule="auto"/>
              <w:jc w:val="center"/>
            </w:pPr>
            <w:hyperlink r:id="rId45" w:tooltip="Sulfur hexa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6</w:t>
              </w:r>
            </w:hyperlink>
          </w:p>
        </w:tc>
        <w:tc>
          <w:tcPr>
            <w:tcW w:w="1336" w:type="dxa"/>
            <w:vAlign w:val="center"/>
          </w:tcPr>
          <w:p w14:paraId="2262C549" w14:textId="11D85A2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34082F97" wp14:editId="39167305">
                  <wp:extent cx="476250" cy="504825"/>
                  <wp:effectExtent l="0" t="0" r="0" b="9525"/>
                  <wp:docPr id="371" name="Picture 371" descr="AX6E0-3D-balls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AX6E0-3D-balls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59F255E4" w14:textId="77777777" w:rsidTr="00F00EEF">
        <w:tc>
          <w:tcPr>
            <w:tcW w:w="985" w:type="dxa"/>
            <w:vAlign w:val="center"/>
          </w:tcPr>
          <w:p w14:paraId="6B1ED076" w14:textId="171952CF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183020F3" w14:textId="418A92B6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96CDB47" w14:textId="7C2B1CD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3024F3D5" w14:textId="1CFE644F" w:rsidR="0032075E" w:rsidRDefault="008F7F2F" w:rsidP="0032075E">
            <w:pPr>
              <w:spacing w:after="0" w:line="240" w:lineRule="auto"/>
              <w:jc w:val="center"/>
            </w:pPr>
            <w:hyperlink r:id="rId48" w:tooltip="Square pyramid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square pyramidal</w:t>
              </w:r>
            </w:hyperlink>
          </w:p>
        </w:tc>
        <w:tc>
          <w:tcPr>
            <w:tcW w:w="2273" w:type="dxa"/>
            <w:vAlign w:val="center"/>
          </w:tcPr>
          <w:p w14:paraId="14AAFF55" w14:textId="665AFC72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 (84.8°)</w:t>
            </w:r>
          </w:p>
        </w:tc>
        <w:tc>
          <w:tcPr>
            <w:tcW w:w="1336" w:type="dxa"/>
            <w:vAlign w:val="center"/>
          </w:tcPr>
          <w:p w14:paraId="7F122842" w14:textId="4B9381C5" w:rsidR="0032075E" w:rsidRDefault="008F7F2F" w:rsidP="0032075E">
            <w:pPr>
              <w:spacing w:after="0" w:line="240" w:lineRule="auto"/>
              <w:jc w:val="center"/>
            </w:pPr>
            <w:hyperlink r:id="rId49" w:tooltip="Bromine penta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BrF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5</w:t>
              </w:r>
            </w:hyperlink>
          </w:p>
        </w:tc>
        <w:tc>
          <w:tcPr>
            <w:tcW w:w="1336" w:type="dxa"/>
            <w:vAlign w:val="center"/>
          </w:tcPr>
          <w:p w14:paraId="769F57A5" w14:textId="74E6530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430C4C66" wp14:editId="49DBAD83">
                  <wp:extent cx="476250" cy="390525"/>
                  <wp:effectExtent l="0" t="0" r="0" b="9525"/>
                  <wp:docPr id="372" name="Picture 372" descr="Square-pyramidal-3D-balls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quare-pyramidal-3D-balls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59B00FAE" w14:textId="77777777" w:rsidTr="00F00EEF">
        <w:tc>
          <w:tcPr>
            <w:tcW w:w="985" w:type="dxa"/>
            <w:vAlign w:val="center"/>
          </w:tcPr>
          <w:p w14:paraId="3DAF56DB" w14:textId="0BF578F9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0AA3E7C1" w14:textId="632EAFC9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4CFE8292" w14:textId="111AAF3A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5AE4025D" w14:textId="47C10B8D" w:rsidR="0032075E" w:rsidRDefault="008F7F2F" w:rsidP="0032075E">
            <w:pPr>
              <w:spacing w:after="0" w:line="240" w:lineRule="auto"/>
              <w:jc w:val="center"/>
            </w:pPr>
            <w:hyperlink r:id="rId52" w:tooltip="Square planar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square planar</w:t>
              </w:r>
            </w:hyperlink>
          </w:p>
        </w:tc>
        <w:tc>
          <w:tcPr>
            <w:tcW w:w="2273" w:type="dxa"/>
            <w:vAlign w:val="center"/>
          </w:tcPr>
          <w:p w14:paraId="783B9621" w14:textId="53E50500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90°, 180°</w:t>
            </w:r>
          </w:p>
        </w:tc>
        <w:tc>
          <w:tcPr>
            <w:tcW w:w="1336" w:type="dxa"/>
            <w:vAlign w:val="center"/>
          </w:tcPr>
          <w:p w14:paraId="20FB62DB" w14:textId="13FDB69B" w:rsidR="0032075E" w:rsidRDefault="008F7F2F" w:rsidP="0032075E">
            <w:pPr>
              <w:spacing w:after="0" w:line="240" w:lineRule="auto"/>
              <w:jc w:val="center"/>
            </w:pPr>
            <w:hyperlink r:id="rId53" w:tooltip="Xenon tetra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XeF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4</w:t>
              </w:r>
            </w:hyperlink>
          </w:p>
        </w:tc>
        <w:tc>
          <w:tcPr>
            <w:tcW w:w="1336" w:type="dxa"/>
            <w:vAlign w:val="center"/>
          </w:tcPr>
          <w:p w14:paraId="670C3091" w14:textId="0753177A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19B85B85" wp14:editId="509BB9A2">
                  <wp:extent cx="476250" cy="342900"/>
                  <wp:effectExtent l="0" t="0" r="0" b="0"/>
                  <wp:docPr id="373" name="Picture 373" descr="Square-planar-3D-balls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quare-planar-3D-balls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127A5A45" w14:textId="77777777" w:rsidTr="00F00EEF">
        <w:tc>
          <w:tcPr>
            <w:tcW w:w="985" w:type="dxa"/>
            <w:vAlign w:val="center"/>
          </w:tcPr>
          <w:p w14:paraId="1582BB52" w14:textId="4D8DE6D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14:paraId="5358EBF7" w14:textId="57DE98B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5613EE5" w14:textId="11952B3A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4EB69AB4" w14:textId="22A810E3" w:rsidR="0032075E" w:rsidRDefault="008F7F2F" w:rsidP="0032075E">
            <w:pPr>
              <w:spacing w:after="0" w:line="240" w:lineRule="auto"/>
              <w:jc w:val="center"/>
            </w:pPr>
            <w:hyperlink r:id="rId56" w:tooltip="Pentagonal bipyramid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pentagonal </w:t>
              </w:r>
              <w:proofErr w:type="spellStart"/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bipyramidal</w:t>
              </w:r>
              <w:proofErr w:type="spellEnd"/>
            </w:hyperlink>
          </w:p>
        </w:tc>
        <w:tc>
          <w:tcPr>
            <w:tcW w:w="2273" w:type="dxa"/>
            <w:vAlign w:val="center"/>
          </w:tcPr>
          <w:p w14:paraId="4E59B81E" w14:textId="249C8C83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90°, 72°, 180°</w:t>
            </w:r>
          </w:p>
        </w:tc>
        <w:tc>
          <w:tcPr>
            <w:tcW w:w="1336" w:type="dxa"/>
            <w:vAlign w:val="center"/>
          </w:tcPr>
          <w:p w14:paraId="62F930BC" w14:textId="24C75256" w:rsidR="0032075E" w:rsidRDefault="008F7F2F" w:rsidP="0032075E">
            <w:pPr>
              <w:spacing w:after="0" w:line="240" w:lineRule="auto"/>
              <w:jc w:val="center"/>
            </w:pPr>
            <w:hyperlink r:id="rId57" w:tooltip="Iodine heptafluorid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7</w:t>
              </w:r>
            </w:hyperlink>
          </w:p>
        </w:tc>
        <w:tc>
          <w:tcPr>
            <w:tcW w:w="1336" w:type="dxa"/>
            <w:vAlign w:val="center"/>
          </w:tcPr>
          <w:p w14:paraId="0CCF9456" w14:textId="0DAE716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784247AC" wp14:editId="21C492F6">
                  <wp:extent cx="476250" cy="476250"/>
                  <wp:effectExtent l="0" t="0" r="0" b="0"/>
                  <wp:docPr id="374" name="Picture 374" descr="Pentagonal-bipyramidal-3D-balls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Pentagonal-bipyramidal-3D-balls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3E8E1A7E" w14:textId="77777777" w:rsidTr="00F00EEF">
        <w:tc>
          <w:tcPr>
            <w:tcW w:w="985" w:type="dxa"/>
            <w:vAlign w:val="center"/>
          </w:tcPr>
          <w:p w14:paraId="51B9F243" w14:textId="0188DEC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658FD5D2" w14:textId="7AD8248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5A0ABF31" w14:textId="50FE48E0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695595D6" w14:textId="463EAC17" w:rsidR="0032075E" w:rsidRDefault="008F7F2F" w:rsidP="0032075E">
            <w:pPr>
              <w:spacing w:after="0" w:line="240" w:lineRule="auto"/>
              <w:jc w:val="center"/>
            </w:pPr>
            <w:hyperlink r:id="rId60" w:tooltip="Pentagonal pyramidal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pentagonal pyramidal</w:t>
              </w:r>
            </w:hyperlink>
          </w:p>
        </w:tc>
        <w:tc>
          <w:tcPr>
            <w:tcW w:w="2273" w:type="dxa"/>
            <w:vAlign w:val="center"/>
          </w:tcPr>
          <w:p w14:paraId="1362272F" w14:textId="6D5CCBB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72°, 90°, 144°</w:t>
            </w:r>
          </w:p>
        </w:tc>
        <w:tc>
          <w:tcPr>
            <w:tcW w:w="1336" w:type="dxa"/>
            <w:vAlign w:val="center"/>
          </w:tcPr>
          <w:p w14:paraId="3785F3E4" w14:textId="1C0011C3" w:rsidR="0032075E" w:rsidRDefault="0032075E" w:rsidP="0032075E">
            <w:pPr>
              <w:spacing w:after="0" w:line="240" w:lineRule="auto"/>
              <w:jc w:val="center"/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XeOF</w:t>
            </w:r>
            <w:r w:rsidRPr="0060168F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5</w:t>
            </w:r>
            <w:r w:rsidRPr="0060168F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−</w:t>
            </w:r>
          </w:p>
        </w:tc>
        <w:tc>
          <w:tcPr>
            <w:tcW w:w="1336" w:type="dxa"/>
            <w:vAlign w:val="center"/>
          </w:tcPr>
          <w:p w14:paraId="28EA460D" w14:textId="49B6171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699FCDFA" wp14:editId="32ADD1C1">
                  <wp:extent cx="476250" cy="352425"/>
                  <wp:effectExtent l="0" t="0" r="0" b="9525"/>
                  <wp:docPr id="375" name="Picture 375" descr="Pentagonal-pyramidal-3D-balls.pn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entagonal-pyramidal-3D-balls.pn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5CD960BF" w14:textId="77777777" w:rsidTr="00F00EEF">
        <w:tc>
          <w:tcPr>
            <w:tcW w:w="985" w:type="dxa"/>
            <w:vAlign w:val="center"/>
          </w:tcPr>
          <w:p w14:paraId="0E567430" w14:textId="0EA3C33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25B40BC3" w14:textId="3B846F3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073405C5" w14:textId="62AB7C33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71CE0671" w14:textId="67C8ADF5" w:rsidR="0032075E" w:rsidRDefault="008F7F2F" w:rsidP="0032075E">
            <w:pPr>
              <w:spacing w:after="0" w:line="240" w:lineRule="auto"/>
              <w:jc w:val="center"/>
            </w:pPr>
            <w:hyperlink r:id="rId63" w:tooltip="Pentagonal planar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planar pentagonal</w:t>
              </w:r>
            </w:hyperlink>
          </w:p>
        </w:tc>
        <w:tc>
          <w:tcPr>
            <w:tcW w:w="2273" w:type="dxa"/>
            <w:vAlign w:val="center"/>
          </w:tcPr>
          <w:p w14:paraId="07DA1FE1" w14:textId="18C66C65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72°, 144°</w:t>
            </w:r>
          </w:p>
        </w:tc>
        <w:tc>
          <w:tcPr>
            <w:tcW w:w="1336" w:type="dxa"/>
            <w:vAlign w:val="center"/>
          </w:tcPr>
          <w:p w14:paraId="5605B3E8" w14:textId="0F3910BF" w:rsidR="0032075E" w:rsidRDefault="008F7F2F" w:rsidP="0032075E">
            <w:pPr>
              <w:spacing w:after="0" w:line="240" w:lineRule="auto"/>
              <w:jc w:val="center"/>
            </w:pPr>
            <w:hyperlink r:id="rId64" w:tooltip="Tetramethylammonium pentafluoroxenat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XeF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5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</w:rPr>
                <w:t>−</w:t>
              </w:r>
            </w:hyperlink>
          </w:p>
        </w:tc>
        <w:tc>
          <w:tcPr>
            <w:tcW w:w="1336" w:type="dxa"/>
            <w:vAlign w:val="center"/>
          </w:tcPr>
          <w:p w14:paraId="33D3BBD3" w14:textId="1B442FC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21E8B3B7" wp14:editId="77433A96">
                  <wp:extent cx="476250" cy="295275"/>
                  <wp:effectExtent l="0" t="0" r="0" b="9525"/>
                  <wp:docPr id="376" name="Picture 376" descr="Pentagonal-planar-3D-balls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entagonal-planar-3D-balls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6E4ED744" w14:textId="77777777" w:rsidTr="00F00EEF">
        <w:tc>
          <w:tcPr>
            <w:tcW w:w="985" w:type="dxa"/>
            <w:vAlign w:val="center"/>
          </w:tcPr>
          <w:p w14:paraId="27FA0A2D" w14:textId="744A3F58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14:paraId="3E652AD4" w14:textId="5F6D0083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4A28CF9F" w14:textId="73B99101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AB1E0FA" w14:textId="30FCD763" w:rsidR="0032075E" w:rsidRDefault="008F7F2F" w:rsidP="0032075E">
            <w:pPr>
              <w:spacing w:after="0" w:line="240" w:lineRule="auto"/>
              <w:jc w:val="center"/>
            </w:pPr>
            <w:hyperlink r:id="rId67" w:tooltip="Square antiprismatic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square </w:t>
              </w:r>
              <w:proofErr w:type="spellStart"/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antiprismatic</w:t>
              </w:r>
              <w:proofErr w:type="spellEnd"/>
            </w:hyperlink>
          </w:p>
        </w:tc>
        <w:tc>
          <w:tcPr>
            <w:tcW w:w="2273" w:type="dxa"/>
            <w:vAlign w:val="center"/>
          </w:tcPr>
          <w:p w14:paraId="3510A4F9" w14:textId="7777777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A95A93D" w14:textId="6EDFCCE6" w:rsidR="0032075E" w:rsidRDefault="008F7F2F" w:rsidP="0032075E">
            <w:pPr>
              <w:spacing w:after="0" w:line="240" w:lineRule="auto"/>
              <w:jc w:val="center"/>
            </w:pPr>
            <w:hyperlink r:id="rId68" w:tooltip="Nitrosonium octafluoroxenate(VI)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XeF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8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</w:rPr>
                <w:t>2−</w:t>
              </w:r>
            </w:hyperlink>
          </w:p>
        </w:tc>
        <w:tc>
          <w:tcPr>
            <w:tcW w:w="1336" w:type="dxa"/>
            <w:vAlign w:val="center"/>
          </w:tcPr>
          <w:p w14:paraId="3A8A7F9F" w14:textId="1AC48EE4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01AA73B5" wp14:editId="0325A70C">
                  <wp:extent cx="476250" cy="419100"/>
                  <wp:effectExtent l="0" t="0" r="0" b="0"/>
                  <wp:docPr id="377" name="Picture 377" descr="Square-antiprismatic-3D-balls.pn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quare-antiprismatic-3D-balls.pn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75E" w14:paraId="766373C2" w14:textId="77777777" w:rsidTr="00F00EEF">
        <w:tc>
          <w:tcPr>
            <w:tcW w:w="985" w:type="dxa"/>
            <w:vAlign w:val="center"/>
          </w:tcPr>
          <w:p w14:paraId="6C8B694E" w14:textId="4EC5DE6D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14:paraId="3B53CCFF" w14:textId="17F2E10E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18EC2FA0" w14:textId="5BB08750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14:paraId="37EBD090" w14:textId="1E43EEDE" w:rsidR="0032075E" w:rsidRDefault="008F7F2F" w:rsidP="0032075E">
            <w:pPr>
              <w:spacing w:after="0" w:line="240" w:lineRule="auto"/>
              <w:jc w:val="center"/>
            </w:pPr>
            <w:hyperlink r:id="rId71" w:tooltip="Tricapped trigonal prismatic molecular geometry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tricapped trigonal prismatic</w:t>
              </w:r>
            </w:hyperlink>
          </w:p>
        </w:tc>
        <w:tc>
          <w:tcPr>
            <w:tcW w:w="2273" w:type="dxa"/>
            <w:vAlign w:val="center"/>
          </w:tcPr>
          <w:p w14:paraId="6CACEA11" w14:textId="77777777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09C9280" w14:textId="2F2F7638" w:rsidR="0032075E" w:rsidRDefault="008F7F2F" w:rsidP="0032075E">
            <w:pPr>
              <w:spacing w:after="0" w:line="240" w:lineRule="auto"/>
              <w:jc w:val="center"/>
            </w:pPr>
            <w:hyperlink r:id="rId72" w:tooltip="Potassium nonahydridorhenate" w:history="1">
              <w:r w:rsidR="0032075E" w:rsidRPr="00601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ReH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bscript"/>
                </w:rPr>
                <w:t>9</w:t>
              </w:r>
              <w:r w:rsidR="0032075E" w:rsidRPr="0060168F">
                <w:rPr>
                  <w:rFonts w:ascii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</w:rPr>
                <w:t>2−</w:t>
              </w:r>
            </w:hyperlink>
          </w:p>
        </w:tc>
        <w:tc>
          <w:tcPr>
            <w:tcW w:w="1336" w:type="dxa"/>
            <w:vAlign w:val="center"/>
          </w:tcPr>
          <w:p w14:paraId="51AD09F2" w14:textId="4AD70554" w:rsidR="0032075E" w:rsidRPr="0060168F" w:rsidRDefault="0032075E" w:rsidP="00320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60168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35F45031" wp14:editId="78B5381F">
                  <wp:extent cx="476250" cy="514350"/>
                  <wp:effectExtent l="0" t="0" r="0" b="0"/>
                  <wp:docPr id="378" name="Picture 378" descr="AX9E0-3D-balls.pn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AX9E0-3D-balls.pn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0AA42" w14:textId="09FE0AA9" w:rsidR="00813652" w:rsidRPr="00813652" w:rsidRDefault="00813652" w:rsidP="00813652">
      <w:r>
        <w:rPr>
          <w:noProof/>
          <w:lang w:eastAsia="en-US"/>
        </w:rPr>
        <w:lastRenderedPageBreak/>
        <w:drawing>
          <wp:anchor distT="0" distB="0" distL="114300" distR="114300" simplePos="0" relativeHeight="251904000" behindDoc="0" locked="0" layoutInCell="1" allowOverlap="1" wp14:anchorId="39F0264F" wp14:editId="4E10BF37">
            <wp:simplePos x="0" y="0"/>
            <wp:positionH relativeFrom="margin">
              <wp:posOffset>171450</wp:posOffset>
            </wp:positionH>
            <wp:positionV relativeFrom="paragraph">
              <wp:posOffset>-283778</wp:posOffset>
            </wp:positionV>
            <wp:extent cx="3724275" cy="3077210"/>
            <wp:effectExtent l="0" t="0" r="9525" b="8890"/>
            <wp:wrapNone/>
            <wp:docPr id="7" name="Picture 7" descr="\\APPLEONIA\Appleonia\Denise laptop LIVE\3a fiu Molecular Models and 3D Printing act #1671\images\fiu_models_activity1_figur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PPLEONIA\Appleonia\Denise laptop LIVE\3a fiu Molecular Models and 3D Printing act #1671\images\fiu_models_activity1_figure1web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08091" w14:textId="61DAB026" w:rsidR="00813652" w:rsidRPr="00813652" w:rsidRDefault="00813652" w:rsidP="00813652"/>
    <w:p w14:paraId="7C51054D" w14:textId="77777777" w:rsidR="00813652" w:rsidRPr="00813652" w:rsidRDefault="00813652" w:rsidP="00813652"/>
    <w:p w14:paraId="4B4557E1" w14:textId="5BBFBCA7" w:rsidR="00813652" w:rsidRPr="00813652" w:rsidRDefault="00813652" w:rsidP="00813652"/>
    <w:p w14:paraId="3E4924C9" w14:textId="77777777" w:rsidR="00813652" w:rsidRPr="00813652" w:rsidRDefault="00813652" w:rsidP="00813652"/>
    <w:p w14:paraId="171508E4" w14:textId="77777777" w:rsidR="00813652" w:rsidRPr="00813652" w:rsidRDefault="00813652" w:rsidP="00813652"/>
    <w:p w14:paraId="1D02CC73" w14:textId="011E164B" w:rsidR="00813652" w:rsidRPr="00813652" w:rsidRDefault="008F7F2F" w:rsidP="00813652">
      <w:r w:rsidRPr="00813652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2F19E9" wp14:editId="3F178FAC">
                <wp:simplePos x="0" y="0"/>
                <wp:positionH relativeFrom="margin">
                  <wp:posOffset>3895725</wp:posOffset>
                </wp:positionH>
                <wp:positionV relativeFrom="paragraph">
                  <wp:posOffset>264862</wp:posOffset>
                </wp:positionV>
                <wp:extent cx="1990725" cy="542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A1A3" w14:textId="3568ACB6" w:rsidR="0062303F" w:rsidRPr="00813652" w:rsidRDefault="0062303F" w:rsidP="00813652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6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813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Ball-and-stick (top) versus space-filling models (bottom) for water and methane.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1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20.85pt;width:156.75pt;height:42.7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vkIAIAACI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" stroked="f">
                <v:textbox>
                  <w:txbxContent>
                    <w:p w14:paraId="635DA1A3" w14:textId="3568ACB6" w:rsidR="0062303F" w:rsidRPr="00813652" w:rsidRDefault="0062303F" w:rsidP="00813652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6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Figure 1. </w:t>
                      </w:r>
                      <w:r w:rsidRPr="008136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Ball-and-stick (top) versus space-filling models (bottom) for water and methane.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73223" w14:textId="7F447A8B" w:rsidR="00813652" w:rsidRPr="00813652" w:rsidRDefault="00813652" w:rsidP="00813652"/>
    <w:p w14:paraId="0D6B4E3F" w14:textId="00562F43" w:rsidR="00813652" w:rsidRPr="00813652" w:rsidRDefault="00813652" w:rsidP="00813652"/>
    <w:p w14:paraId="68A57F15" w14:textId="055FBF49" w:rsidR="00813652" w:rsidRPr="00813652" w:rsidRDefault="00813652" w:rsidP="00813652">
      <w:r>
        <w:rPr>
          <w:rFonts w:asciiTheme="majorBidi" w:hAnsiTheme="majorBidi" w:cstheme="majorBidi"/>
          <w:noProof/>
          <w:color w:val="FF0066"/>
          <w:lang w:eastAsia="en-US"/>
        </w:rPr>
        <w:drawing>
          <wp:anchor distT="0" distB="0" distL="114300" distR="114300" simplePos="0" relativeHeight="251912192" behindDoc="0" locked="0" layoutInCell="1" allowOverlap="1" wp14:anchorId="547E2C9C" wp14:editId="4914DE8B">
            <wp:simplePos x="0" y="0"/>
            <wp:positionH relativeFrom="margin">
              <wp:posOffset>171450</wp:posOffset>
            </wp:positionH>
            <wp:positionV relativeFrom="paragraph">
              <wp:posOffset>140335</wp:posOffset>
            </wp:positionV>
            <wp:extent cx="5486400" cy="4636770"/>
            <wp:effectExtent l="0" t="0" r="0" b="0"/>
            <wp:wrapNone/>
            <wp:docPr id="225" name="Picture 225" descr="\\APPLEONIA\Appleonia\Denise laptop LIVE\3a fiu Molecular Models and 3D Printing act #1671\images\fiu_models_activity1_figure2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PPLEONIA\Appleonia\Denise laptop LIVE\3a fiu Molecular Models and 3D Printing act #1671\images\fiu_models_activity1_figure2web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92B50" w14:textId="34C9EE06" w:rsidR="00813652" w:rsidRPr="00813652" w:rsidRDefault="00813652" w:rsidP="00813652"/>
    <w:p w14:paraId="2AF6167C" w14:textId="1DF4B687" w:rsidR="00813652" w:rsidRDefault="00813652" w:rsidP="00813652"/>
    <w:p w14:paraId="3DC95B04" w14:textId="14C9EB06" w:rsidR="00813652" w:rsidRDefault="00813652" w:rsidP="00813652"/>
    <w:p w14:paraId="70B580FA" w14:textId="77777777" w:rsidR="00813652" w:rsidRDefault="00813652" w:rsidP="00813652"/>
    <w:p w14:paraId="7E21FB24" w14:textId="77777777" w:rsidR="00813652" w:rsidRDefault="00813652" w:rsidP="00813652"/>
    <w:p w14:paraId="78AC8BE3" w14:textId="77777777" w:rsidR="00813652" w:rsidRDefault="00813652" w:rsidP="00813652"/>
    <w:p w14:paraId="0E7F6E64" w14:textId="77777777" w:rsidR="00813652" w:rsidRDefault="00813652" w:rsidP="00813652"/>
    <w:p w14:paraId="49BAAD99" w14:textId="77777777" w:rsidR="00813652" w:rsidRDefault="00813652" w:rsidP="00813652"/>
    <w:p w14:paraId="19A29410" w14:textId="77777777" w:rsidR="00813652" w:rsidRDefault="00813652" w:rsidP="00813652"/>
    <w:p w14:paraId="0D16D640" w14:textId="77777777" w:rsidR="00813652" w:rsidRDefault="00813652" w:rsidP="00813652"/>
    <w:p w14:paraId="4025FDB6" w14:textId="77777777" w:rsidR="00813652" w:rsidRDefault="00813652" w:rsidP="00813652"/>
    <w:p w14:paraId="0C830C42" w14:textId="77777777" w:rsidR="00813652" w:rsidRDefault="00813652" w:rsidP="00813652"/>
    <w:p w14:paraId="1A79EAFD" w14:textId="77777777" w:rsidR="00813652" w:rsidRDefault="00813652" w:rsidP="00813652"/>
    <w:p w14:paraId="5238A96D" w14:textId="7C80CB15" w:rsidR="00813652" w:rsidRDefault="00813652" w:rsidP="00813652">
      <w:r w:rsidRPr="00813652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3B16999" wp14:editId="3E4A67BC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5486400" cy="2743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D068" w14:textId="7D8C9B3D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Figure 2</w:t>
                            </w:r>
                            <w:r w:rsidRPr="008136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 e</w:t>
                            </w:r>
                            <w:r w:rsidRPr="00515A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xample reference chart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the comparison of</w:t>
                            </w:r>
                            <w:r w:rsidRPr="00515A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three types of molecular models.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6999" id="Text Box 20" o:spid="_x0000_s1027" type="#_x0000_t202" style="position:absolute;margin-left:0;margin-top:20.65pt;width:6in;height:21.6pt;z-index:251914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" stroked="f">
                <v:textbox>
                  <w:txbxContent>
                    <w:p w14:paraId="45FDD068" w14:textId="7D8C9B3D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Figure 2</w:t>
                      </w:r>
                      <w:r w:rsidRPr="008136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 e</w:t>
                      </w:r>
                      <w:r w:rsidRPr="00515A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xample reference chart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the comparison of</w:t>
                      </w:r>
                      <w:r w:rsidRPr="00515A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three types of molecular models.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8994E" w14:textId="234DD8BF" w:rsidR="00813652" w:rsidRDefault="00813652" w:rsidP="00813652"/>
    <w:p w14:paraId="72F8ED8A" w14:textId="541560AF" w:rsidR="00813652" w:rsidRDefault="00813652" w:rsidP="00813652">
      <w:r>
        <w:rPr>
          <w:noProof/>
          <w:lang w:eastAsia="en-US"/>
        </w:rPr>
        <w:lastRenderedPageBreak/>
        <w:drawing>
          <wp:anchor distT="0" distB="0" distL="114300" distR="114300" simplePos="0" relativeHeight="251906048" behindDoc="0" locked="0" layoutInCell="1" allowOverlap="1" wp14:anchorId="53F7E954" wp14:editId="3350BCD0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076862" cy="1762125"/>
            <wp:effectExtent l="0" t="0" r="635" b="0"/>
            <wp:wrapNone/>
            <wp:docPr id="11" name="Picture 11" descr="\\APPLEONIA\Appleonia\Denise laptop LIVE\3a fiu Molecular Models and 3D Printing act #1671\images\fiu_models_activity1_imag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APPLEONIA\Appleonia\Denise laptop LIVE\3a fiu Molecular Models and 3D Printing act #1671\images\fiu_models_activity1_image1web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6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F5801" w14:textId="204D6481" w:rsidR="00813652" w:rsidRPr="00813652" w:rsidRDefault="00813652" w:rsidP="00813652"/>
    <w:p w14:paraId="2F700431" w14:textId="66686B30" w:rsidR="00813652" w:rsidRDefault="00813652" w:rsidP="00813652"/>
    <w:p w14:paraId="4D96562D" w14:textId="77777777" w:rsidR="00813652" w:rsidRDefault="00813652" w:rsidP="00813652"/>
    <w:p w14:paraId="1EFC4CA0" w14:textId="77777777" w:rsidR="00813652" w:rsidRDefault="00813652" w:rsidP="00813652"/>
    <w:p w14:paraId="50144807" w14:textId="3FD1761A" w:rsidR="00813652" w:rsidRPr="00813652" w:rsidRDefault="00813652" w:rsidP="00813652">
      <w:r w:rsidRPr="00813652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B60F3CC" wp14:editId="6701E544">
                <wp:simplePos x="0" y="0"/>
                <wp:positionH relativeFrom="margin">
                  <wp:posOffset>228600</wp:posOffset>
                </wp:positionH>
                <wp:positionV relativeFrom="paragraph">
                  <wp:posOffset>262890</wp:posOffset>
                </wp:positionV>
                <wp:extent cx="5486400" cy="2743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5D3C" w14:textId="77777777" w:rsidR="00813652" w:rsidRDefault="00813652" w:rsidP="00813652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Three ways to model the geometry of a molecule of water (H2O).</w:t>
                            </w:r>
                          </w:p>
                          <w:p w14:paraId="4436F528" w14:textId="3B861F6D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F3CC" id="Text Box 15" o:spid="_x0000_s1028" type="#_x0000_t202" style="position:absolute;margin-left:18pt;margin-top:20.7pt;width:6in;height:21.6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" stroked="f">
                <v:textbox>
                  <w:txbxContent>
                    <w:p w14:paraId="23705D3C" w14:textId="77777777" w:rsidR="00813652" w:rsidRDefault="00813652" w:rsidP="00813652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Three ways to model the geometry of a molecule of water (H2O).</w:t>
                      </w:r>
                    </w:p>
                    <w:p w14:paraId="4436F528" w14:textId="3B861F6D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D9FF1" w14:textId="0CEECA3E" w:rsidR="00813652" w:rsidRPr="00813652" w:rsidRDefault="00813652" w:rsidP="00813652"/>
    <w:p w14:paraId="5DCDE014" w14:textId="387A5E9B" w:rsidR="00813652" w:rsidRPr="00813652" w:rsidRDefault="00813652" w:rsidP="00813652"/>
    <w:p w14:paraId="3E1A3F19" w14:textId="60B8EA11" w:rsidR="00813652" w:rsidRPr="00813652" w:rsidRDefault="00813652" w:rsidP="00813652"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916288" behindDoc="0" locked="0" layoutInCell="1" allowOverlap="1" wp14:anchorId="78C02C0B" wp14:editId="6FFFE4FB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6297926" cy="1737360"/>
            <wp:effectExtent l="0" t="0" r="8255" b="0"/>
            <wp:wrapNone/>
            <wp:docPr id="29" name="Picture 29" descr="\\APPLEONIA\Appleonia\Denise laptop LIVE\3a fiu Molecular Models and 3D Printing act #1671\images\fiu_models_activity1_figure3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PPLEONIA\Appleonia\Denise laptop LIVE\3a fiu Molecular Models and 3D Printing act #1671\images\fiu_models_activity1_figure3web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26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38823" w14:textId="4C5B2C22" w:rsidR="00813652" w:rsidRPr="00813652" w:rsidRDefault="00813652" w:rsidP="00813652"/>
    <w:p w14:paraId="0F6A2568" w14:textId="48B820CD" w:rsidR="00813652" w:rsidRPr="00813652" w:rsidRDefault="00813652" w:rsidP="00813652"/>
    <w:p w14:paraId="72B3087A" w14:textId="6DDB5A66" w:rsidR="00B41AEE" w:rsidRPr="00813652" w:rsidRDefault="00B41AEE" w:rsidP="00813652"/>
    <w:p w14:paraId="4EC68F78" w14:textId="126FDD9A" w:rsidR="00E3538D" w:rsidRPr="00813652" w:rsidRDefault="00E3538D" w:rsidP="00813652"/>
    <w:p w14:paraId="327AC5BD" w14:textId="74829202" w:rsidR="00E3538D" w:rsidRPr="00813652" w:rsidRDefault="00E3538D" w:rsidP="00813652"/>
    <w:p w14:paraId="2B00A0A7" w14:textId="50283B81" w:rsidR="00E3538D" w:rsidRPr="00813652" w:rsidRDefault="00813652" w:rsidP="00813652">
      <w:r w:rsidRPr="00813652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7C6C92C" wp14:editId="47005A62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5486400" cy="457200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FB2B" w14:textId="477411ED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652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Figure 3.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Chemical engineers</w:t>
                            </w:r>
                            <w:r w:rsidRPr="00267A3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know that</w:t>
                            </w:r>
                            <w:r w:rsidRPr="00267A3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location(s) of lone pair electrons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267A3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</w:t>
                            </w:r>
                            <w:r w:rsidRPr="00267A37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overall molecular geometry.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C92C" id="Text Box 229" o:spid="_x0000_s1029" type="#_x0000_t202" style="position:absolute;margin-left:0;margin-top:17.05pt;width:6in;height:36pt;z-index:251918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" stroked="f">
                <v:textbox>
                  <w:txbxContent>
                    <w:p w14:paraId="40AFFB2B" w14:textId="477411ED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652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Figure 3.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Chemical engineers</w:t>
                      </w:r>
                      <w:r w:rsidRPr="00267A37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know that</w:t>
                      </w:r>
                      <w:r w:rsidRPr="00267A37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location(s) of lone pair electrons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br/>
                      </w:r>
                      <w:r w:rsidRPr="00267A37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</w:t>
                      </w:r>
                      <w:r w:rsidRPr="00267A37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overall molecular geometry.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FFAF6" w14:textId="1D7951EB" w:rsidR="00E3538D" w:rsidRPr="00813652" w:rsidRDefault="00E3538D" w:rsidP="00813652"/>
    <w:p w14:paraId="2FEB9678" w14:textId="34205AD5" w:rsidR="00E3538D" w:rsidRPr="00813652" w:rsidRDefault="00E3538D" w:rsidP="00813652"/>
    <w:p w14:paraId="7BF85108" w14:textId="77777777" w:rsidR="00E3538D" w:rsidRPr="00813652" w:rsidRDefault="00E3538D" w:rsidP="00813652"/>
    <w:p w14:paraId="4B4957BC" w14:textId="09C6D47E" w:rsidR="00634321" w:rsidRDefault="00634321" w:rsidP="00813652"/>
    <w:p w14:paraId="5B0B8B53" w14:textId="71E4CEF2" w:rsidR="00813652" w:rsidRDefault="00813652" w:rsidP="00813652"/>
    <w:p w14:paraId="64ECDA99" w14:textId="5D81AD07" w:rsidR="00813652" w:rsidRDefault="00813652" w:rsidP="00813652"/>
    <w:p w14:paraId="6D8B0B8D" w14:textId="3DC5D107" w:rsidR="00813652" w:rsidRDefault="00813652" w:rsidP="00813652"/>
    <w:p w14:paraId="0A47169D" w14:textId="72C3359A" w:rsidR="00813652" w:rsidRDefault="00813652" w:rsidP="00813652"/>
    <w:p w14:paraId="643B3836" w14:textId="4AE09DF8" w:rsidR="00813652" w:rsidRDefault="00813652">
      <w:pPr>
        <w:spacing w:after="160" w:line="259" w:lineRule="auto"/>
      </w:pPr>
      <w:r>
        <w:br w:type="page"/>
      </w:r>
    </w:p>
    <w:p w14:paraId="26190A03" w14:textId="0D5DDCFD" w:rsidR="00813652" w:rsidRDefault="00813652" w:rsidP="00813652">
      <w:r>
        <w:rPr>
          <w:rFonts w:asciiTheme="majorBidi" w:hAnsiTheme="majorBidi" w:cstheme="majorBidi"/>
          <w:noProof/>
          <w:lang w:eastAsia="en-US"/>
        </w:rPr>
        <w:lastRenderedPageBreak/>
        <w:drawing>
          <wp:anchor distT="0" distB="0" distL="114300" distR="114300" simplePos="0" relativeHeight="251920384" behindDoc="0" locked="0" layoutInCell="1" allowOverlap="1" wp14:anchorId="64F39705" wp14:editId="612814A1">
            <wp:simplePos x="0" y="0"/>
            <wp:positionH relativeFrom="margin">
              <wp:align>center</wp:align>
            </wp:positionH>
            <wp:positionV relativeFrom="paragraph">
              <wp:posOffset>445</wp:posOffset>
            </wp:positionV>
            <wp:extent cx="5549654" cy="6353175"/>
            <wp:effectExtent l="0" t="0" r="0" b="0"/>
            <wp:wrapNone/>
            <wp:docPr id="238" name="Picture 238" descr="\\APPLEONIA\Appleonia\Denise laptop LIVE\3a fiu Molecular Models and 3D Printing act #1671\images\fiu_models_activity1_tabl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PPLEONIA\Appleonia\Denise laptop LIVE\3a fiu Molecular Models and 3D Printing act #1671\images\fiu_models_activity1_table1web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54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E38B" w14:textId="77777777" w:rsidR="00813652" w:rsidRDefault="00813652" w:rsidP="00813652"/>
    <w:p w14:paraId="42A305CA" w14:textId="77777777" w:rsidR="00813652" w:rsidRDefault="00813652" w:rsidP="00813652"/>
    <w:p w14:paraId="0321FC5D" w14:textId="77777777" w:rsidR="00813652" w:rsidRDefault="00813652" w:rsidP="00813652"/>
    <w:p w14:paraId="49DB376E" w14:textId="77777777" w:rsidR="00813652" w:rsidRDefault="00813652" w:rsidP="00813652"/>
    <w:p w14:paraId="79EA40EA" w14:textId="77777777" w:rsidR="00813652" w:rsidRDefault="00813652" w:rsidP="00813652"/>
    <w:p w14:paraId="2AC94C91" w14:textId="77777777" w:rsidR="00813652" w:rsidRDefault="00813652" w:rsidP="00813652"/>
    <w:p w14:paraId="078B1E63" w14:textId="77777777" w:rsidR="00813652" w:rsidRDefault="00813652" w:rsidP="00813652"/>
    <w:p w14:paraId="7F1968EB" w14:textId="77777777" w:rsidR="00813652" w:rsidRDefault="00813652" w:rsidP="00813652"/>
    <w:p w14:paraId="0CDAFEFA" w14:textId="77777777" w:rsidR="00813652" w:rsidRDefault="00813652" w:rsidP="00813652"/>
    <w:p w14:paraId="48747D2F" w14:textId="77777777" w:rsidR="00813652" w:rsidRDefault="00813652" w:rsidP="00813652"/>
    <w:p w14:paraId="37F34F0A" w14:textId="77777777" w:rsidR="00813652" w:rsidRDefault="00813652" w:rsidP="00813652"/>
    <w:p w14:paraId="0C2BF9BE" w14:textId="77777777" w:rsidR="00813652" w:rsidRDefault="00813652" w:rsidP="00813652"/>
    <w:p w14:paraId="0E18AFF7" w14:textId="77777777" w:rsidR="00813652" w:rsidRDefault="00813652" w:rsidP="00813652"/>
    <w:p w14:paraId="64234436" w14:textId="77777777" w:rsidR="00813652" w:rsidRDefault="00813652" w:rsidP="00813652"/>
    <w:p w14:paraId="37FCAF46" w14:textId="77777777" w:rsidR="00813652" w:rsidRDefault="00813652" w:rsidP="00813652"/>
    <w:p w14:paraId="73DCDA3B" w14:textId="77777777" w:rsidR="00813652" w:rsidRDefault="00813652" w:rsidP="00813652"/>
    <w:p w14:paraId="7AAD0669" w14:textId="77777777" w:rsidR="00813652" w:rsidRDefault="00813652" w:rsidP="00813652"/>
    <w:p w14:paraId="5ADBE972" w14:textId="4D9E67E4" w:rsidR="00813652" w:rsidRDefault="00813652" w:rsidP="00813652"/>
    <w:p w14:paraId="4197ABA2" w14:textId="30216C37" w:rsidR="00813652" w:rsidRDefault="00813652" w:rsidP="00813652">
      <w:r w:rsidRPr="00813652"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EB7692A" wp14:editId="5C91A08C">
                <wp:simplePos x="0" y="0"/>
                <wp:positionH relativeFrom="margin">
                  <wp:posOffset>228600</wp:posOffset>
                </wp:positionH>
                <wp:positionV relativeFrom="paragraph">
                  <wp:posOffset>280670</wp:posOffset>
                </wp:positionV>
                <wp:extent cx="5486400" cy="274320"/>
                <wp:effectExtent l="0" t="0" r="0" b="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2D1D" w14:textId="653CAEBF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652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20"/>
                              </w:rPr>
                              <w:t>Table 1.</w:t>
                            </w:r>
                            <w:r w:rsidRPr="00FF145C">
                              <w:rPr>
                                <w:rFonts w:asciiTheme="majorBidi" w:hAnsiTheme="majorBidi" w:cstheme="majorBidi"/>
                                <w:sz w:val="18"/>
                                <w:szCs w:val="20"/>
                              </w:rPr>
                              <w:t xml:space="preserve"> A reference for determining the molecular geometry.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692A" id="Text Box 239" o:spid="_x0000_s1030" type="#_x0000_t202" style="position:absolute;margin-left:18pt;margin-top:22.1pt;width:6in;height:21.6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" stroked="f">
                <v:textbox>
                  <w:txbxContent>
                    <w:p w14:paraId="5BC52D1D" w14:textId="653CAEBF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652">
                        <w:rPr>
                          <w:rFonts w:asciiTheme="majorBidi" w:hAnsiTheme="majorBidi" w:cstheme="majorBidi"/>
                          <w:b/>
                          <w:sz w:val="18"/>
                          <w:szCs w:val="20"/>
                        </w:rPr>
                        <w:t>Table 1.</w:t>
                      </w:r>
                      <w:r w:rsidRPr="00FF145C">
                        <w:rPr>
                          <w:rFonts w:asciiTheme="majorBidi" w:hAnsiTheme="majorBidi" w:cstheme="majorBidi"/>
                          <w:sz w:val="18"/>
                          <w:szCs w:val="20"/>
                        </w:rPr>
                        <w:t xml:space="preserve"> A reference for determining the molecular geometry.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02AEF" w14:textId="545731E1" w:rsidR="00813652" w:rsidRDefault="00813652" w:rsidP="00813652"/>
    <w:p w14:paraId="059BFECD" w14:textId="55F5F903" w:rsidR="00813652" w:rsidRPr="00813652" w:rsidRDefault="00813652" w:rsidP="00813652"/>
    <w:p w14:paraId="522E4E06" w14:textId="2032E02A" w:rsidR="00634321" w:rsidRDefault="00634321">
      <w:p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00886BC" w14:textId="14895DBB" w:rsidR="00DC428D" w:rsidRDefault="00813652" w:rsidP="000F6C3E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lastRenderedPageBreak/>
        <w:drawing>
          <wp:anchor distT="0" distB="0" distL="114300" distR="114300" simplePos="0" relativeHeight="251924480" behindDoc="0" locked="0" layoutInCell="1" allowOverlap="1" wp14:anchorId="0463A65D" wp14:editId="5750D55C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2926080" cy="1734185"/>
            <wp:effectExtent l="0" t="0" r="7620" b="0"/>
            <wp:wrapNone/>
            <wp:docPr id="4" name="Picture 4" descr="\\APPLEONIA\Appleonia\Denise laptop LIVE\3c fiu Molecular Models and 3D Printing act #1671\images\fiu_models_activity1_figure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PPLEONIA\Appleonia\Denise laptop LIVE\3c fiu Molecular Models and 3D Printing act #1671\images\fiu_models_activity1_figure4web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BF72" w14:textId="7D648683" w:rsidR="0057519B" w:rsidRPr="003067B3" w:rsidRDefault="0057519B" w:rsidP="000F6C3E">
      <w:pPr>
        <w:spacing w:line="240" w:lineRule="auto"/>
        <w:rPr>
          <w:rFonts w:asciiTheme="majorBidi" w:hAnsiTheme="majorBidi" w:cstheme="majorBidi"/>
        </w:rPr>
      </w:pPr>
    </w:p>
    <w:p w14:paraId="34E7303D" w14:textId="41A29680" w:rsidR="0057519B" w:rsidRDefault="0057519B" w:rsidP="000F6C3E">
      <w:pPr>
        <w:spacing w:line="240" w:lineRule="auto"/>
        <w:rPr>
          <w:rFonts w:asciiTheme="majorBidi" w:hAnsiTheme="majorBidi" w:cstheme="majorBidi"/>
        </w:rPr>
      </w:pPr>
    </w:p>
    <w:p w14:paraId="3E4B0D46" w14:textId="386F2E05" w:rsidR="00DC428D" w:rsidRDefault="00DC428D" w:rsidP="000F6C3E">
      <w:pPr>
        <w:spacing w:line="240" w:lineRule="auto"/>
        <w:rPr>
          <w:rFonts w:asciiTheme="majorBidi" w:hAnsiTheme="majorBidi" w:cstheme="majorBidi"/>
        </w:rPr>
      </w:pPr>
    </w:p>
    <w:p w14:paraId="2DF8C127" w14:textId="0E4715ED" w:rsidR="00DC428D" w:rsidRDefault="00DC428D" w:rsidP="000F6C3E">
      <w:pPr>
        <w:spacing w:line="240" w:lineRule="auto"/>
        <w:rPr>
          <w:rFonts w:asciiTheme="majorBidi" w:hAnsiTheme="majorBidi" w:cstheme="majorBidi"/>
        </w:rPr>
      </w:pPr>
    </w:p>
    <w:p w14:paraId="3B16C7BD" w14:textId="041BB38C" w:rsidR="00DC428D" w:rsidRPr="003067B3" w:rsidRDefault="00DC428D" w:rsidP="000F6C3E">
      <w:pPr>
        <w:spacing w:line="240" w:lineRule="auto"/>
        <w:rPr>
          <w:rFonts w:asciiTheme="majorBidi" w:hAnsiTheme="majorBidi" w:cstheme="majorBidi"/>
        </w:rPr>
      </w:pPr>
    </w:p>
    <w:p w14:paraId="24325400" w14:textId="55AB790C" w:rsidR="0057519B" w:rsidRPr="003067B3" w:rsidRDefault="00813652" w:rsidP="000F6C3E">
      <w:pPr>
        <w:spacing w:line="240" w:lineRule="auto"/>
        <w:rPr>
          <w:rFonts w:asciiTheme="majorBidi" w:hAnsiTheme="majorBidi" w:cstheme="majorBidi"/>
        </w:rPr>
      </w:pPr>
      <w:r w:rsidRPr="00813652"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6C481CE" wp14:editId="340A5DEA">
                <wp:simplePos x="0" y="0"/>
                <wp:positionH relativeFrom="margin">
                  <wp:posOffset>114300</wp:posOffset>
                </wp:positionH>
                <wp:positionV relativeFrom="paragraph">
                  <wp:posOffset>123825</wp:posOffset>
                </wp:positionV>
                <wp:extent cx="5486400" cy="447675"/>
                <wp:effectExtent l="0" t="0" r="0" b="952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A91F" w14:textId="08CB59DB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6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Figure 4.</w:t>
                            </w:r>
                            <w:r w:rsidRPr="00EF7646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64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Because the bonded electrons are pulled closer to Cl due to its greater electronegativity, the </w:t>
                            </w:r>
                            <w:proofErr w:type="spellStart"/>
                            <w:r w:rsidRPr="00EF764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HCl</w:t>
                            </w:r>
                            <w:proofErr w:type="spellEnd"/>
                            <w:r w:rsidRPr="00EF764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molecule contains a polar covalent bond.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81CE" id="Text Box 243" o:spid="_x0000_s1031" type="#_x0000_t202" style="position:absolute;margin-left:9pt;margin-top:9.75pt;width:6in;height:35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L4JQIAACc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" stroked="f">
                <v:textbox>
                  <w:txbxContent>
                    <w:p w14:paraId="4036A91F" w14:textId="08CB59DB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65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Figure 4.</w:t>
                      </w:r>
                      <w:r w:rsidRPr="00EF7646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F764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Because the bonded electrons are pulled closer to Cl due to its greater electronegativity, the </w:t>
                      </w:r>
                      <w:proofErr w:type="spellStart"/>
                      <w:r w:rsidRPr="00EF764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HCl</w:t>
                      </w:r>
                      <w:proofErr w:type="spellEnd"/>
                      <w:r w:rsidRPr="00EF764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molecule contains a polar covalent bond.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D548C" w14:textId="6EBF1D5D" w:rsidR="0057519B" w:rsidRDefault="0057519B" w:rsidP="000F6C3E">
      <w:pPr>
        <w:spacing w:line="240" w:lineRule="auto"/>
        <w:rPr>
          <w:rFonts w:asciiTheme="majorBidi" w:hAnsiTheme="majorBidi" w:cstheme="majorBidi"/>
        </w:rPr>
      </w:pPr>
    </w:p>
    <w:p w14:paraId="0CC19D26" w14:textId="77777777" w:rsidR="00813652" w:rsidRDefault="00813652" w:rsidP="000F6C3E">
      <w:pPr>
        <w:spacing w:line="240" w:lineRule="auto"/>
        <w:rPr>
          <w:rFonts w:asciiTheme="majorBidi" w:hAnsiTheme="majorBidi" w:cstheme="majorBidi"/>
        </w:rPr>
      </w:pPr>
    </w:p>
    <w:p w14:paraId="611B48CB" w14:textId="77777777" w:rsidR="00813652" w:rsidRDefault="00813652" w:rsidP="000F6C3E">
      <w:pPr>
        <w:spacing w:line="240" w:lineRule="auto"/>
        <w:rPr>
          <w:rFonts w:asciiTheme="majorBidi" w:hAnsiTheme="majorBidi" w:cstheme="majorBidi"/>
        </w:rPr>
      </w:pPr>
    </w:p>
    <w:p w14:paraId="6EC4742D" w14:textId="77777777" w:rsidR="00813652" w:rsidRDefault="00813652" w:rsidP="000F6C3E">
      <w:pPr>
        <w:spacing w:line="240" w:lineRule="auto"/>
        <w:rPr>
          <w:rFonts w:asciiTheme="majorBidi" w:hAnsiTheme="majorBidi" w:cstheme="majorBidi"/>
        </w:rPr>
      </w:pPr>
    </w:p>
    <w:p w14:paraId="01A9D9CA" w14:textId="51016884" w:rsidR="00813652" w:rsidRDefault="00813652" w:rsidP="000F6C3E">
      <w:pPr>
        <w:spacing w:line="240" w:lineRule="auto"/>
        <w:rPr>
          <w:rFonts w:asciiTheme="majorBidi" w:hAnsiTheme="majorBidi" w:cstheme="majorBidi"/>
        </w:rPr>
      </w:pPr>
      <w:r>
        <w:rPr>
          <w:noProof/>
          <w:lang w:eastAsia="en-US"/>
        </w:rPr>
        <w:drawing>
          <wp:anchor distT="0" distB="0" distL="114300" distR="114300" simplePos="0" relativeHeight="251928576" behindDoc="0" locked="0" layoutInCell="1" allowOverlap="1" wp14:anchorId="16DD325C" wp14:editId="410DCB9F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5943600" cy="1905002"/>
            <wp:effectExtent l="0" t="0" r="0" b="0"/>
            <wp:wrapNone/>
            <wp:docPr id="228" name="Picture 228" descr="\\APPLEONIA\Appleonia\Denise laptop LIVE\3a fiu Molecular Models and 3D Printing act #1671\images\fiu_models_activity1_figure5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APPLEONIA\Appleonia\Denise laptop LIVE\3a fiu Molecular Models and 3D Printing act #1671\images\fiu_models_activity1_figure5web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4BC2C" w14:textId="27505CB6" w:rsidR="00813652" w:rsidRPr="003067B3" w:rsidRDefault="00813652" w:rsidP="000F6C3E">
      <w:pPr>
        <w:spacing w:line="240" w:lineRule="auto"/>
        <w:rPr>
          <w:rFonts w:asciiTheme="majorBidi" w:hAnsiTheme="majorBidi" w:cstheme="majorBidi"/>
        </w:rPr>
      </w:pPr>
    </w:p>
    <w:p w14:paraId="28F6E186" w14:textId="397E687D" w:rsidR="00813652" w:rsidRDefault="00813652" w:rsidP="00813652"/>
    <w:p w14:paraId="223696FE" w14:textId="77777777" w:rsidR="00813652" w:rsidRDefault="00813652" w:rsidP="00813652"/>
    <w:p w14:paraId="234B426D" w14:textId="77777777" w:rsidR="00813652" w:rsidRDefault="00813652" w:rsidP="00813652"/>
    <w:p w14:paraId="19401343" w14:textId="77777777" w:rsidR="00813652" w:rsidRDefault="00813652" w:rsidP="00813652"/>
    <w:p w14:paraId="4A2FA5A4" w14:textId="57A49A9D" w:rsidR="00813652" w:rsidRDefault="00813652" w:rsidP="00813652"/>
    <w:p w14:paraId="20F2562D" w14:textId="60CC5EB6" w:rsidR="00813652" w:rsidRDefault="00813652" w:rsidP="00813652">
      <w:r w:rsidRPr="00813652"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9B588F4" wp14:editId="32A35A03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486400" cy="609600"/>
                <wp:effectExtent l="0" t="0" r="0" b="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6FA4" w14:textId="057894A4" w:rsidR="00813652" w:rsidRPr="00813652" w:rsidRDefault="00813652" w:rsidP="00813652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6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Figure 5.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Chemical engineers</w:t>
                            </w:r>
                            <w:r w:rsidRPr="00A06CC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use bond types and bond type symmetry to determine molecular polarity. If bond types symme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trically cancel each other out</w:t>
                            </w:r>
                            <w:r w:rsidRPr="00A06CC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 then the mol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ecular geometry is nonpolar. If </w:t>
                            </w:r>
                            <w:r w:rsidRPr="00A06CC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bond types do not cancel each other out, then the molecular geometry is polar.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88F4" id="Text Box 245" o:spid="_x0000_s1032" type="#_x0000_t202" style="position:absolute;margin-left:0;margin-top:2.5pt;width:6in;height:48pt;z-index:25193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" stroked="f">
                <v:textbox>
                  <w:txbxContent>
                    <w:p w14:paraId="43796FA4" w14:textId="057894A4" w:rsidR="00813652" w:rsidRPr="00813652" w:rsidRDefault="00813652" w:rsidP="00813652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65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Figure 5.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Chemical engineers</w:t>
                      </w:r>
                      <w:r w:rsidRPr="00A06CC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use bond types and bond type symmetry to determine molecular polarity. If bond types symme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trically cancel each other out</w:t>
                      </w:r>
                      <w:r w:rsidRPr="00A06CC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, then the mol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ecular geometry is nonpolar. If </w:t>
                      </w:r>
                      <w:r w:rsidRPr="00A06CC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bond types do not cancel each other out, then the molecular geometry is polar.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0CEC6" w14:textId="3413FD1F" w:rsidR="00813652" w:rsidRDefault="00813652" w:rsidP="00813652"/>
    <w:p w14:paraId="4A692DEA" w14:textId="3DB4088E" w:rsidR="00813652" w:rsidRDefault="00813652" w:rsidP="00813652"/>
    <w:p w14:paraId="40133563" w14:textId="77777777" w:rsidR="00813652" w:rsidRDefault="00813652" w:rsidP="00813652"/>
    <w:p w14:paraId="36CBF3B8" w14:textId="77777777" w:rsidR="00E37FC2" w:rsidRDefault="00E37FC2">
      <w:pPr>
        <w:spacing w:after="160" w:line="259" w:lineRule="auto"/>
      </w:pPr>
      <w:bookmarkStart w:id="0" w:name="_GoBack"/>
      <w:bookmarkEnd w:id="0"/>
    </w:p>
    <w:sectPr w:rsidR="00E37FC2" w:rsidSect="00A823A2">
      <w:footerReference w:type="default" r:id="rId82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45EA8" w14:textId="77777777" w:rsidR="00843F6F" w:rsidRDefault="00843F6F" w:rsidP="0003019F">
      <w:pPr>
        <w:spacing w:after="0" w:line="240" w:lineRule="auto"/>
      </w:pPr>
      <w:r>
        <w:separator/>
      </w:r>
    </w:p>
  </w:endnote>
  <w:endnote w:type="continuationSeparator" w:id="0">
    <w:p w14:paraId="00F023D3" w14:textId="77777777" w:rsidR="00843F6F" w:rsidRDefault="00843F6F" w:rsidP="0003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2E8B9" w14:textId="23534C4B" w:rsidR="00634321" w:rsidRPr="00813652" w:rsidRDefault="00634321" w:rsidP="00813652">
    <w:pPr>
      <w:pStyle w:val="Heading1"/>
      <w:tabs>
        <w:tab w:val="right" w:pos="9360"/>
      </w:tabs>
      <w:spacing w:before="0" w:after="0"/>
      <w:rPr>
        <w:rFonts w:asciiTheme="minorHAnsi" w:hAnsiTheme="minorHAnsi"/>
        <w:sz w:val="20"/>
      </w:rPr>
    </w:pPr>
    <w:r w:rsidRPr="00813652">
      <w:rPr>
        <w:rFonts w:asciiTheme="minorHAnsi" w:hAnsiTheme="minorHAnsi" w:cs="Times New Roman"/>
        <w:color w:val="auto"/>
        <w:sz w:val="20"/>
        <w:szCs w:val="24"/>
      </w:rPr>
      <w:t>Molecular Models and 3D Printing Activity—Visual Aid</w:t>
    </w:r>
    <w:r w:rsidRPr="00813652">
      <w:rPr>
        <w:rFonts w:asciiTheme="minorHAnsi" w:hAnsiTheme="minorHAnsi" w:cs="Times New Roman"/>
        <w:color w:val="auto"/>
        <w:sz w:val="20"/>
        <w:szCs w:val="24"/>
      </w:rPr>
      <w:tab/>
    </w:r>
    <w:r w:rsidRPr="00813652">
      <w:rPr>
        <w:rFonts w:asciiTheme="minorHAnsi" w:hAnsiTheme="minorHAnsi" w:cs="Times New Roman"/>
        <w:color w:val="auto"/>
        <w:sz w:val="20"/>
        <w:szCs w:val="24"/>
      </w:rPr>
      <w:fldChar w:fldCharType="begin"/>
    </w:r>
    <w:r w:rsidRPr="00813652">
      <w:rPr>
        <w:rFonts w:asciiTheme="minorHAnsi" w:hAnsiTheme="minorHAnsi" w:cs="Times New Roman"/>
        <w:color w:val="auto"/>
        <w:sz w:val="20"/>
        <w:szCs w:val="24"/>
      </w:rPr>
      <w:instrText xml:space="preserve"> PAGE   \* MERGEFORMAT </w:instrText>
    </w:r>
    <w:r w:rsidRPr="00813652">
      <w:rPr>
        <w:rFonts w:asciiTheme="minorHAnsi" w:hAnsiTheme="minorHAnsi" w:cs="Times New Roman"/>
        <w:color w:val="auto"/>
        <w:sz w:val="20"/>
        <w:szCs w:val="24"/>
      </w:rPr>
      <w:fldChar w:fldCharType="separate"/>
    </w:r>
    <w:r w:rsidR="008F7F2F">
      <w:rPr>
        <w:rFonts w:asciiTheme="minorHAnsi" w:hAnsiTheme="minorHAnsi" w:cs="Times New Roman"/>
        <w:noProof/>
        <w:color w:val="auto"/>
        <w:sz w:val="20"/>
        <w:szCs w:val="24"/>
      </w:rPr>
      <w:t>5</w:t>
    </w:r>
    <w:r w:rsidRPr="00813652">
      <w:rPr>
        <w:rFonts w:asciiTheme="minorHAnsi" w:hAnsiTheme="minorHAnsi" w:cs="Times New Roman"/>
        <w:noProof/>
        <w:color w:val="auto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60219" w14:textId="77777777" w:rsidR="00843F6F" w:rsidRDefault="00843F6F" w:rsidP="0003019F">
      <w:pPr>
        <w:spacing w:after="0" w:line="240" w:lineRule="auto"/>
      </w:pPr>
      <w:r>
        <w:separator/>
      </w:r>
    </w:p>
  </w:footnote>
  <w:footnote w:type="continuationSeparator" w:id="0">
    <w:p w14:paraId="366520C7" w14:textId="77777777" w:rsidR="00843F6F" w:rsidRDefault="00843F6F" w:rsidP="0003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3D0B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40EAA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3A261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47AE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A0B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1F4223"/>
    <w:multiLevelType w:val="hybridMultilevel"/>
    <w:tmpl w:val="066A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40CCE"/>
    <w:multiLevelType w:val="hybridMultilevel"/>
    <w:tmpl w:val="BD0E6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634FF"/>
    <w:multiLevelType w:val="hybridMultilevel"/>
    <w:tmpl w:val="96328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C1F4F"/>
    <w:multiLevelType w:val="hybridMultilevel"/>
    <w:tmpl w:val="F078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A4E5C"/>
    <w:multiLevelType w:val="hybridMultilevel"/>
    <w:tmpl w:val="D3B0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F3843"/>
    <w:multiLevelType w:val="hybridMultilevel"/>
    <w:tmpl w:val="2598A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6F4C"/>
    <w:multiLevelType w:val="hybridMultilevel"/>
    <w:tmpl w:val="EB1A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F7FE3"/>
    <w:multiLevelType w:val="hybridMultilevel"/>
    <w:tmpl w:val="57FAA07C"/>
    <w:lvl w:ilvl="0" w:tplc="78FCBE4E">
      <w:start w:val="2017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75AE3"/>
    <w:multiLevelType w:val="hybridMultilevel"/>
    <w:tmpl w:val="F774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350A0"/>
    <w:multiLevelType w:val="hybridMultilevel"/>
    <w:tmpl w:val="A87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77B51"/>
    <w:multiLevelType w:val="hybridMultilevel"/>
    <w:tmpl w:val="62F0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9174F"/>
    <w:multiLevelType w:val="hybridMultilevel"/>
    <w:tmpl w:val="D07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91975"/>
    <w:multiLevelType w:val="hybridMultilevel"/>
    <w:tmpl w:val="B5E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80771"/>
    <w:multiLevelType w:val="hybridMultilevel"/>
    <w:tmpl w:val="6F2A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637715"/>
    <w:multiLevelType w:val="hybridMultilevel"/>
    <w:tmpl w:val="682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C10"/>
    <w:multiLevelType w:val="hybridMultilevel"/>
    <w:tmpl w:val="A69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DCB"/>
    <w:multiLevelType w:val="hybridMultilevel"/>
    <w:tmpl w:val="9D4C0082"/>
    <w:lvl w:ilvl="0" w:tplc="B8144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C870C2"/>
    <w:multiLevelType w:val="hybridMultilevel"/>
    <w:tmpl w:val="3AD6A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764959"/>
    <w:multiLevelType w:val="hybridMultilevel"/>
    <w:tmpl w:val="03B6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20F67"/>
    <w:multiLevelType w:val="hybridMultilevel"/>
    <w:tmpl w:val="A350E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00CBD"/>
    <w:multiLevelType w:val="multilevel"/>
    <w:tmpl w:val="0066C2A8"/>
    <w:lvl w:ilvl="0">
      <w:start w:val="1"/>
      <w:numFmt w:val="upperLetter"/>
      <w:suff w:val="space"/>
      <w:lvlText w:val="%1."/>
      <w:lvlJc w:val="left"/>
      <w:pPr>
        <w:ind w:left="23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  <w:rPr>
        <w:rFonts w:hint="default"/>
      </w:rPr>
    </w:lvl>
  </w:abstractNum>
  <w:abstractNum w:abstractNumId="28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E4666C"/>
    <w:multiLevelType w:val="hybridMultilevel"/>
    <w:tmpl w:val="13FE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60B0E"/>
    <w:multiLevelType w:val="hybridMultilevel"/>
    <w:tmpl w:val="98B85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07E12"/>
    <w:multiLevelType w:val="hybridMultilevel"/>
    <w:tmpl w:val="7E74A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520E02"/>
    <w:multiLevelType w:val="hybridMultilevel"/>
    <w:tmpl w:val="3E60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662AD"/>
    <w:multiLevelType w:val="hybridMultilevel"/>
    <w:tmpl w:val="29E6D7C8"/>
    <w:lvl w:ilvl="0" w:tplc="995E1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1387"/>
    <w:multiLevelType w:val="hybridMultilevel"/>
    <w:tmpl w:val="E5AA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B40C7"/>
    <w:multiLevelType w:val="hybridMultilevel"/>
    <w:tmpl w:val="B586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0E5235"/>
    <w:multiLevelType w:val="hybridMultilevel"/>
    <w:tmpl w:val="0534D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30EB1"/>
    <w:multiLevelType w:val="hybridMultilevel"/>
    <w:tmpl w:val="B0A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A37EE"/>
    <w:multiLevelType w:val="hybridMultilevel"/>
    <w:tmpl w:val="B63CA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A2F9A"/>
    <w:multiLevelType w:val="hybridMultilevel"/>
    <w:tmpl w:val="B922D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75819"/>
    <w:multiLevelType w:val="hybridMultilevel"/>
    <w:tmpl w:val="7D5C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555"/>
    <w:multiLevelType w:val="hybridMultilevel"/>
    <w:tmpl w:val="93A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91798"/>
    <w:multiLevelType w:val="hybridMultilevel"/>
    <w:tmpl w:val="D0F4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F4724"/>
    <w:multiLevelType w:val="hybridMultilevel"/>
    <w:tmpl w:val="CBDC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51E79"/>
    <w:multiLevelType w:val="hybridMultilevel"/>
    <w:tmpl w:val="9CDE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F70C5"/>
    <w:multiLevelType w:val="hybridMultilevel"/>
    <w:tmpl w:val="178A6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5797B"/>
    <w:multiLevelType w:val="hybridMultilevel"/>
    <w:tmpl w:val="6904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4"/>
  </w:num>
  <w:num w:numId="4">
    <w:abstractNumId w:val="13"/>
  </w:num>
  <w:num w:numId="5">
    <w:abstractNumId w:val="18"/>
  </w:num>
  <w:num w:numId="6">
    <w:abstractNumId w:val="15"/>
  </w:num>
  <w:num w:numId="7">
    <w:abstractNumId w:val="22"/>
  </w:num>
  <w:num w:numId="8">
    <w:abstractNumId w:val="37"/>
  </w:num>
  <w:num w:numId="9">
    <w:abstractNumId w:val="33"/>
  </w:num>
  <w:num w:numId="10">
    <w:abstractNumId w:val="32"/>
  </w:num>
  <w:num w:numId="11">
    <w:abstractNumId w:val="17"/>
  </w:num>
  <w:num w:numId="12">
    <w:abstractNumId w:val="41"/>
  </w:num>
  <w:num w:numId="13">
    <w:abstractNumId w:val="30"/>
  </w:num>
  <w:num w:numId="14">
    <w:abstractNumId w:val="29"/>
  </w:num>
  <w:num w:numId="15">
    <w:abstractNumId w:val="38"/>
  </w:num>
  <w:num w:numId="16">
    <w:abstractNumId w:val="12"/>
  </w:num>
  <w:num w:numId="17">
    <w:abstractNumId w:val="40"/>
  </w:num>
  <w:num w:numId="18">
    <w:abstractNumId w:val="8"/>
  </w:num>
  <w:num w:numId="19">
    <w:abstractNumId w:val="9"/>
  </w:num>
  <w:num w:numId="20">
    <w:abstractNumId w:val="19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24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20"/>
  </w:num>
  <w:num w:numId="31">
    <w:abstractNumId w:val="27"/>
  </w:num>
  <w:num w:numId="32">
    <w:abstractNumId w:val="31"/>
  </w:num>
  <w:num w:numId="33">
    <w:abstractNumId w:val="11"/>
  </w:num>
  <w:num w:numId="34">
    <w:abstractNumId w:val="16"/>
  </w:num>
  <w:num w:numId="35">
    <w:abstractNumId w:val="42"/>
  </w:num>
  <w:num w:numId="36">
    <w:abstractNumId w:val="23"/>
  </w:num>
  <w:num w:numId="37">
    <w:abstractNumId w:val="36"/>
  </w:num>
  <w:num w:numId="38">
    <w:abstractNumId w:val="25"/>
  </w:num>
  <w:num w:numId="39">
    <w:abstractNumId w:val="7"/>
  </w:num>
  <w:num w:numId="40">
    <w:abstractNumId w:val="45"/>
  </w:num>
  <w:num w:numId="41">
    <w:abstractNumId w:val="14"/>
  </w:num>
  <w:num w:numId="42">
    <w:abstractNumId w:val="39"/>
  </w:num>
  <w:num w:numId="43">
    <w:abstractNumId w:val="26"/>
  </w:num>
  <w:num w:numId="44">
    <w:abstractNumId w:val="10"/>
  </w:num>
  <w:num w:numId="45">
    <w:abstractNumId w:val="43"/>
  </w:num>
  <w:num w:numId="46">
    <w:abstractNumId w:val="46"/>
  </w:num>
  <w:num w:numId="47">
    <w:abstractNumId w:val="3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85"/>
    <w:rsid w:val="000018EF"/>
    <w:rsid w:val="00003F33"/>
    <w:rsid w:val="0000654E"/>
    <w:rsid w:val="0001761B"/>
    <w:rsid w:val="000265A1"/>
    <w:rsid w:val="0003019F"/>
    <w:rsid w:val="00034B1E"/>
    <w:rsid w:val="00052A75"/>
    <w:rsid w:val="00056CDA"/>
    <w:rsid w:val="000609F2"/>
    <w:rsid w:val="00071CEA"/>
    <w:rsid w:val="00080E0C"/>
    <w:rsid w:val="000815F6"/>
    <w:rsid w:val="00086DBD"/>
    <w:rsid w:val="000A3949"/>
    <w:rsid w:val="000A6013"/>
    <w:rsid w:val="000A7E5B"/>
    <w:rsid w:val="000B6CF9"/>
    <w:rsid w:val="000D1D92"/>
    <w:rsid w:val="000E21A9"/>
    <w:rsid w:val="000E2C2D"/>
    <w:rsid w:val="000E6702"/>
    <w:rsid w:val="000F0F53"/>
    <w:rsid w:val="000F6C3E"/>
    <w:rsid w:val="000F7E23"/>
    <w:rsid w:val="00102D43"/>
    <w:rsid w:val="00104F0A"/>
    <w:rsid w:val="00125270"/>
    <w:rsid w:val="0013020C"/>
    <w:rsid w:val="001311E5"/>
    <w:rsid w:val="001323D5"/>
    <w:rsid w:val="00137454"/>
    <w:rsid w:val="001420F2"/>
    <w:rsid w:val="00146157"/>
    <w:rsid w:val="00146208"/>
    <w:rsid w:val="001500FE"/>
    <w:rsid w:val="00151916"/>
    <w:rsid w:val="00152AC7"/>
    <w:rsid w:val="00173B7C"/>
    <w:rsid w:val="0017573E"/>
    <w:rsid w:val="001809C1"/>
    <w:rsid w:val="00186560"/>
    <w:rsid w:val="00187292"/>
    <w:rsid w:val="00192F69"/>
    <w:rsid w:val="00196F21"/>
    <w:rsid w:val="001A308F"/>
    <w:rsid w:val="001A3C4A"/>
    <w:rsid w:val="001A5544"/>
    <w:rsid w:val="001B5123"/>
    <w:rsid w:val="001B6D1B"/>
    <w:rsid w:val="001C289B"/>
    <w:rsid w:val="001C4CFC"/>
    <w:rsid w:val="001E1CA9"/>
    <w:rsid w:val="001E3213"/>
    <w:rsid w:val="001F3D80"/>
    <w:rsid w:val="001F7C88"/>
    <w:rsid w:val="001F7E78"/>
    <w:rsid w:val="00202333"/>
    <w:rsid w:val="00205D7B"/>
    <w:rsid w:val="00222840"/>
    <w:rsid w:val="002272BF"/>
    <w:rsid w:val="00233883"/>
    <w:rsid w:val="00242DF3"/>
    <w:rsid w:val="002434B1"/>
    <w:rsid w:val="00244D44"/>
    <w:rsid w:val="002538CF"/>
    <w:rsid w:val="00257294"/>
    <w:rsid w:val="00264EDE"/>
    <w:rsid w:val="00265CFF"/>
    <w:rsid w:val="00266399"/>
    <w:rsid w:val="00267A37"/>
    <w:rsid w:val="00284328"/>
    <w:rsid w:val="002A3509"/>
    <w:rsid w:val="002A35B9"/>
    <w:rsid w:val="002A53B7"/>
    <w:rsid w:val="002B0B21"/>
    <w:rsid w:val="002C4A07"/>
    <w:rsid w:val="002C6A82"/>
    <w:rsid w:val="002E1AA8"/>
    <w:rsid w:val="002F24DB"/>
    <w:rsid w:val="0030321B"/>
    <w:rsid w:val="00316A49"/>
    <w:rsid w:val="003175DF"/>
    <w:rsid w:val="0032075E"/>
    <w:rsid w:val="0032340A"/>
    <w:rsid w:val="003247D7"/>
    <w:rsid w:val="00327EC1"/>
    <w:rsid w:val="0033548F"/>
    <w:rsid w:val="003512EC"/>
    <w:rsid w:val="00357833"/>
    <w:rsid w:val="00364220"/>
    <w:rsid w:val="0036556C"/>
    <w:rsid w:val="003720D4"/>
    <w:rsid w:val="00372AF6"/>
    <w:rsid w:val="0037551B"/>
    <w:rsid w:val="003777C2"/>
    <w:rsid w:val="0039047B"/>
    <w:rsid w:val="00391042"/>
    <w:rsid w:val="003B41E7"/>
    <w:rsid w:val="003C0CA5"/>
    <w:rsid w:val="003D4598"/>
    <w:rsid w:val="003D4C23"/>
    <w:rsid w:val="003D56A3"/>
    <w:rsid w:val="003E0D59"/>
    <w:rsid w:val="003F7885"/>
    <w:rsid w:val="0040468D"/>
    <w:rsid w:val="00425E66"/>
    <w:rsid w:val="0043051B"/>
    <w:rsid w:val="0043117A"/>
    <w:rsid w:val="004360C0"/>
    <w:rsid w:val="00441F31"/>
    <w:rsid w:val="00447F95"/>
    <w:rsid w:val="004542CE"/>
    <w:rsid w:val="00457139"/>
    <w:rsid w:val="004650E5"/>
    <w:rsid w:val="004654BB"/>
    <w:rsid w:val="0046556F"/>
    <w:rsid w:val="004709B6"/>
    <w:rsid w:val="00473EEA"/>
    <w:rsid w:val="00484EB6"/>
    <w:rsid w:val="0048598B"/>
    <w:rsid w:val="00485D2C"/>
    <w:rsid w:val="004922E6"/>
    <w:rsid w:val="004A14EB"/>
    <w:rsid w:val="004A21F1"/>
    <w:rsid w:val="004E2C71"/>
    <w:rsid w:val="005008BA"/>
    <w:rsid w:val="00500A80"/>
    <w:rsid w:val="00504687"/>
    <w:rsid w:val="005054CA"/>
    <w:rsid w:val="00512194"/>
    <w:rsid w:val="00515AF8"/>
    <w:rsid w:val="00530CC2"/>
    <w:rsid w:val="00532BE4"/>
    <w:rsid w:val="005408F7"/>
    <w:rsid w:val="005458F5"/>
    <w:rsid w:val="005619E5"/>
    <w:rsid w:val="00572804"/>
    <w:rsid w:val="0057519B"/>
    <w:rsid w:val="0058713C"/>
    <w:rsid w:val="00587421"/>
    <w:rsid w:val="005931C5"/>
    <w:rsid w:val="005A0CB8"/>
    <w:rsid w:val="005A237D"/>
    <w:rsid w:val="005A5C6E"/>
    <w:rsid w:val="005D0117"/>
    <w:rsid w:val="005E0119"/>
    <w:rsid w:val="005E0868"/>
    <w:rsid w:val="005E700C"/>
    <w:rsid w:val="005E79E2"/>
    <w:rsid w:val="006202EE"/>
    <w:rsid w:val="0062303F"/>
    <w:rsid w:val="00631388"/>
    <w:rsid w:val="00634321"/>
    <w:rsid w:val="00635AB4"/>
    <w:rsid w:val="00637212"/>
    <w:rsid w:val="00637764"/>
    <w:rsid w:val="00656B97"/>
    <w:rsid w:val="006621FD"/>
    <w:rsid w:val="0066398A"/>
    <w:rsid w:val="00664EDB"/>
    <w:rsid w:val="00665FF7"/>
    <w:rsid w:val="00666CB2"/>
    <w:rsid w:val="00691037"/>
    <w:rsid w:val="006B5076"/>
    <w:rsid w:val="006C49DB"/>
    <w:rsid w:val="006C5390"/>
    <w:rsid w:val="006D2F41"/>
    <w:rsid w:val="006D36AA"/>
    <w:rsid w:val="006D6E83"/>
    <w:rsid w:val="006D6FAD"/>
    <w:rsid w:val="006E3316"/>
    <w:rsid w:val="006F0BC6"/>
    <w:rsid w:val="006F419B"/>
    <w:rsid w:val="00707712"/>
    <w:rsid w:val="007102F1"/>
    <w:rsid w:val="00712B92"/>
    <w:rsid w:val="007139FB"/>
    <w:rsid w:val="00724F7D"/>
    <w:rsid w:val="00736A78"/>
    <w:rsid w:val="00742342"/>
    <w:rsid w:val="00751FD4"/>
    <w:rsid w:val="00754BCD"/>
    <w:rsid w:val="00764D6E"/>
    <w:rsid w:val="007673A8"/>
    <w:rsid w:val="00770085"/>
    <w:rsid w:val="00772A2F"/>
    <w:rsid w:val="00773430"/>
    <w:rsid w:val="00782ADC"/>
    <w:rsid w:val="007833F0"/>
    <w:rsid w:val="007840A7"/>
    <w:rsid w:val="00786F18"/>
    <w:rsid w:val="0079578A"/>
    <w:rsid w:val="007A3E11"/>
    <w:rsid w:val="007B1D7C"/>
    <w:rsid w:val="007B59B8"/>
    <w:rsid w:val="007D0608"/>
    <w:rsid w:val="007D2D64"/>
    <w:rsid w:val="007E3D40"/>
    <w:rsid w:val="007E5A40"/>
    <w:rsid w:val="007F730A"/>
    <w:rsid w:val="00800806"/>
    <w:rsid w:val="00812595"/>
    <w:rsid w:val="00813652"/>
    <w:rsid w:val="00815373"/>
    <w:rsid w:val="008162D5"/>
    <w:rsid w:val="008405C5"/>
    <w:rsid w:val="00843F6F"/>
    <w:rsid w:val="008463AF"/>
    <w:rsid w:val="00846C0D"/>
    <w:rsid w:val="0087308C"/>
    <w:rsid w:val="00875378"/>
    <w:rsid w:val="00893777"/>
    <w:rsid w:val="008B27E1"/>
    <w:rsid w:val="008C07B6"/>
    <w:rsid w:val="008C738F"/>
    <w:rsid w:val="008C7525"/>
    <w:rsid w:val="008C7BA6"/>
    <w:rsid w:val="008D2E6D"/>
    <w:rsid w:val="008E09FA"/>
    <w:rsid w:val="008E1E84"/>
    <w:rsid w:val="008E32C3"/>
    <w:rsid w:val="008E4132"/>
    <w:rsid w:val="008E41CA"/>
    <w:rsid w:val="008F7F2F"/>
    <w:rsid w:val="00900C70"/>
    <w:rsid w:val="00905C37"/>
    <w:rsid w:val="009164A1"/>
    <w:rsid w:val="009171E3"/>
    <w:rsid w:val="00920897"/>
    <w:rsid w:val="009252C1"/>
    <w:rsid w:val="00925602"/>
    <w:rsid w:val="009402F3"/>
    <w:rsid w:val="0094040A"/>
    <w:rsid w:val="00941EC8"/>
    <w:rsid w:val="009452D0"/>
    <w:rsid w:val="00950853"/>
    <w:rsid w:val="00950E7F"/>
    <w:rsid w:val="009604A1"/>
    <w:rsid w:val="00961AEC"/>
    <w:rsid w:val="00965B7C"/>
    <w:rsid w:val="00973CCF"/>
    <w:rsid w:val="0097450C"/>
    <w:rsid w:val="009857D2"/>
    <w:rsid w:val="009873ED"/>
    <w:rsid w:val="009A3250"/>
    <w:rsid w:val="009B2050"/>
    <w:rsid w:val="009C61F5"/>
    <w:rsid w:val="009D4DBB"/>
    <w:rsid w:val="009E265E"/>
    <w:rsid w:val="009E2AD4"/>
    <w:rsid w:val="009F30E6"/>
    <w:rsid w:val="00A02AE3"/>
    <w:rsid w:val="00A036C4"/>
    <w:rsid w:val="00A06CCF"/>
    <w:rsid w:val="00A15A8F"/>
    <w:rsid w:val="00A16892"/>
    <w:rsid w:val="00A1756E"/>
    <w:rsid w:val="00A23572"/>
    <w:rsid w:val="00A2596F"/>
    <w:rsid w:val="00A37A70"/>
    <w:rsid w:val="00A43E48"/>
    <w:rsid w:val="00A45161"/>
    <w:rsid w:val="00A46207"/>
    <w:rsid w:val="00A561B0"/>
    <w:rsid w:val="00A57DE5"/>
    <w:rsid w:val="00A60577"/>
    <w:rsid w:val="00A63D33"/>
    <w:rsid w:val="00A6735E"/>
    <w:rsid w:val="00A719EC"/>
    <w:rsid w:val="00A823A2"/>
    <w:rsid w:val="00A83F43"/>
    <w:rsid w:val="00A9209E"/>
    <w:rsid w:val="00A94CBD"/>
    <w:rsid w:val="00AA4B76"/>
    <w:rsid w:val="00AB2F4A"/>
    <w:rsid w:val="00AC356D"/>
    <w:rsid w:val="00AE6396"/>
    <w:rsid w:val="00AE7B54"/>
    <w:rsid w:val="00AF6329"/>
    <w:rsid w:val="00AF7D5E"/>
    <w:rsid w:val="00B01EBA"/>
    <w:rsid w:val="00B142F0"/>
    <w:rsid w:val="00B32774"/>
    <w:rsid w:val="00B41AEE"/>
    <w:rsid w:val="00B531D7"/>
    <w:rsid w:val="00B53690"/>
    <w:rsid w:val="00B55358"/>
    <w:rsid w:val="00B56553"/>
    <w:rsid w:val="00B71881"/>
    <w:rsid w:val="00B71CCB"/>
    <w:rsid w:val="00B733B5"/>
    <w:rsid w:val="00B8125E"/>
    <w:rsid w:val="00B81945"/>
    <w:rsid w:val="00B8795E"/>
    <w:rsid w:val="00B93AEC"/>
    <w:rsid w:val="00BB143E"/>
    <w:rsid w:val="00BC3B68"/>
    <w:rsid w:val="00BC60BE"/>
    <w:rsid w:val="00BD3971"/>
    <w:rsid w:val="00BE20B1"/>
    <w:rsid w:val="00BF4790"/>
    <w:rsid w:val="00C10D33"/>
    <w:rsid w:val="00C1201B"/>
    <w:rsid w:val="00C16897"/>
    <w:rsid w:val="00C170DE"/>
    <w:rsid w:val="00C20F32"/>
    <w:rsid w:val="00C22083"/>
    <w:rsid w:val="00C23A4A"/>
    <w:rsid w:val="00C24F5E"/>
    <w:rsid w:val="00C338DC"/>
    <w:rsid w:val="00C348BC"/>
    <w:rsid w:val="00C36056"/>
    <w:rsid w:val="00C61173"/>
    <w:rsid w:val="00C63E84"/>
    <w:rsid w:val="00C8441E"/>
    <w:rsid w:val="00C86625"/>
    <w:rsid w:val="00C90429"/>
    <w:rsid w:val="00C92285"/>
    <w:rsid w:val="00C93852"/>
    <w:rsid w:val="00C94BAA"/>
    <w:rsid w:val="00CA4103"/>
    <w:rsid w:val="00CA58D7"/>
    <w:rsid w:val="00CB12D4"/>
    <w:rsid w:val="00CD2748"/>
    <w:rsid w:val="00CD694D"/>
    <w:rsid w:val="00CD7123"/>
    <w:rsid w:val="00CE3881"/>
    <w:rsid w:val="00CE3D7F"/>
    <w:rsid w:val="00CF4ECD"/>
    <w:rsid w:val="00D03E6D"/>
    <w:rsid w:val="00D14A5B"/>
    <w:rsid w:val="00D16638"/>
    <w:rsid w:val="00D3261E"/>
    <w:rsid w:val="00D35B7D"/>
    <w:rsid w:val="00D36F58"/>
    <w:rsid w:val="00D4248A"/>
    <w:rsid w:val="00D458B5"/>
    <w:rsid w:val="00D5264F"/>
    <w:rsid w:val="00D5399C"/>
    <w:rsid w:val="00D5650D"/>
    <w:rsid w:val="00D62126"/>
    <w:rsid w:val="00D7261E"/>
    <w:rsid w:val="00D72B9B"/>
    <w:rsid w:val="00D7496E"/>
    <w:rsid w:val="00D8472F"/>
    <w:rsid w:val="00D933C6"/>
    <w:rsid w:val="00D95839"/>
    <w:rsid w:val="00DB162A"/>
    <w:rsid w:val="00DB5DD7"/>
    <w:rsid w:val="00DC16F1"/>
    <w:rsid w:val="00DC32A5"/>
    <w:rsid w:val="00DC428D"/>
    <w:rsid w:val="00DD0A7A"/>
    <w:rsid w:val="00DD2E8F"/>
    <w:rsid w:val="00DD6015"/>
    <w:rsid w:val="00DE2598"/>
    <w:rsid w:val="00DF06D4"/>
    <w:rsid w:val="00DF1180"/>
    <w:rsid w:val="00DF6E11"/>
    <w:rsid w:val="00E058E7"/>
    <w:rsid w:val="00E105FE"/>
    <w:rsid w:val="00E15DBC"/>
    <w:rsid w:val="00E20475"/>
    <w:rsid w:val="00E3538D"/>
    <w:rsid w:val="00E37FC2"/>
    <w:rsid w:val="00E403C5"/>
    <w:rsid w:val="00E45AA9"/>
    <w:rsid w:val="00E526E2"/>
    <w:rsid w:val="00E71F69"/>
    <w:rsid w:val="00E82022"/>
    <w:rsid w:val="00E8221C"/>
    <w:rsid w:val="00E95662"/>
    <w:rsid w:val="00E97F1E"/>
    <w:rsid w:val="00EA4CBF"/>
    <w:rsid w:val="00EB39AC"/>
    <w:rsid w:val="00EC2530"/>
    <w:rsid w:val="00EC2CD1"/>
    <w:rsid w:val="00EC5BB2"/>
    <w:rsid w:val="00ED60D2"/>
    <w:rsid w:val="00EE06A8"/>
    <w:rsid w:val="00EE4BD9"/>
    <w:rsid w:val="00EF1290"/>
    <w:rsid w:val="00EF5833"/>
    <w:rsid w:val="00EF5E5A"/>
    <w:rsid w:val="00EF6003"/>
    <w:rsid w:val="00EF7646"/>
    <w:rsid w:val="00F00EEF"/>
    <w:rsid w:val="00F20F40"/>
    <w:rsid w:val="00F25567"/>
    <w:rsid w:val="00F2570D"/>
    <w:rsid w:val="00F36C51"/>
    <w:rsid w:val="00F42C6A"/>
    <w:rsid w:val="00F51D32"/>
    <w:rsid w:val="00F555DD"/>
    <w:rsid w:val="00F56AEF"/>
    <w:rsid w:val="00F57054"/>
    <w:rsid w:val="00F64BD0"/>
    <w:rsid w:val="00F70E46"/>
    <w:rsid w:val="00F83BB6"/>
    <w:rsid w:val="00F8761A"/>
    <w:rsid w:val="00F90319"/>
    <w:rsid w:val="00F91EE3"/>
    <w:rsid w:val="00F9326D"/>
    <w:rsid w:val="00F978C6"/>
    <w:rsid w:val="00FA2D67"/>
    <w:rsid w:val="00FA45B2"/>
    <w:rsid w:val="00FC393B"/>
    <w:rsid w:val="00FD1322"/>
    <w:rsid w:val="00FD7EEF"/>
    <w:rsid w:val="00FE16D6"/>
    <w:rsid w:val="00FF145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1B4B"/>
  <w15:chartTrackingRefBased/>
  <w15:docId w15:val="{AADBF2D5-7F8B-49A5-8149-BFDD0859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85"/>
    <w:pPr>
      <w:spacing w:after="200" w:line="276" w:lineRule="auto"/>
    </w:pPr>
    <w:rPr>
      <w:rFonts w:ascii="Calibri" w:eastAsia="Times New Roman" w:hAnsi="Calibri" w:cs="Arial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3F7885"/>
    <w:pPr>
      <w:widowControl w:val="0"/>
      <w:spacing w:before="240" w:after="120" w:line="240" w:lineRule="auto"/>
      <w:outlineLvl w:val="0"/>
    </w:pPr>
    <w:rPr>
      <w:rFonts w:ascii="Arial" w:eastAsia="Arial" w:hAnsi="Arial"/>
      <w:b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885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uiPriority w:val="99"/>
    <w:unhideWhenUsed/>
    <w:rsid w:val="003F78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F7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85"/>
    <w:rPr>
      <w:rFonts w:ascii="Calibri" w:eastAsia="Times New Roman" w:hAnsi="Calibri" w:cs="Arial"/>
      <w:sz w:val="20"/>
      <w:szCs w:val="20"/>
      <w:lang w:eastAsia="zh-TW"/>
    </w:rPr>
  </w:style>
  <w:style w:type="paragraph" w:styleId="Caption">
    <w:name w:val="caption"/>
    <w:basedOn w:val="Normal"/>
    <w:next w:val="Normal"/>
    <w:semiHidden/>
    <w:unhideWhenUsed/>
    <w:qFormat/>
    <w:rsid w:val="003F7885"/>
    <w:pPr>
      <w:spacing w:after="80" w:line="240" w:lineRule="auto"/>
    </w:pPr>
    <w:rPr>
      <w:rFonts w:ascii="Arial" w:hAnsi="Arial" w:cs="Times New Roman"/>
      <w:b/>
      <w:bCs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7885"/>
    <w:pPr>
      <w:ind w:left="720"/>
      <w:contextualSpacing/>
    </w:pPr>
  </w:style>
  <w:style w:type="paragraph" w:customStyle="1" w:styleId="Numbered">
    <w:name w:val="Numbered"/>
    <w:basedOn w:val="Normal"/>
    <w:rsid w:val="003F7885"/>
    <w:pPr>
      <w:numPr>
        <w:numId w:val="1"/>
      </w:numPr>
      <w:spacing w:after="0" w:line="240" w:lineRule="auto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1">
    <w:name w:val="Normal1"/>
    <w:rsid w:val="003F78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ormal2">
    <w:name w:val="Normal2"/>
    <w:rsid w:val="003F7885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7885"/>
    <w:rPr>
      <w:sz w:val="16"/>
      <w:szCs w:val="16"/>
    </w:rPr>
  </w:style>
  <w:style w:type="character" w:customStyle="1" w:styleId="CommentReference1">
    <w:name w:val="Comment Reference1"/>
    <w:rsid w:val="003F78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85"/>
    <w:rPr>
      <w:rFonts w:ascii="Segoe UI" w:eastAsia="Times New Roman" w:hAnsi="Segoe UI" w:cs="Segoe UI"/>
      <w:sz w:val="18"/>
      <w:szCs w:val="18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1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1C"/>
    <w:rPr>
      <w:rFonts w:ascii="Calibri" w:eastAsia="Times New Roman" w:hAnsi="Calibri" w:cs="Arial"/>
      <w:b/>
      <w:bCs/>
      <w:sz w:val="20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C75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9F"/>
    <w:rPr>
      <w:rFonts w:ascii="Calibri" w:eastAsia="Times New Roman" w:hAnsi="Calibri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3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9F"/>
    <w:rPr>
      <w:rFonts w:ascii="Calibri" w:eastAsia="Times New Roman" w:hAnsi="Calibri" w:cs="Arial"/>
      <w:lang w:eastAsia="zh-TW"/>
    </w:rPr>
  </w:style>
  <w:style w:type="character" w:customStyle="1" w:styleId="apple-converted-space">
    <w:name w:val="apple-converted-space"/>
    <w:basedOn w:val="DefaultParagraphFont"/>
    <w:rsid w:val="003D56A3"/>
  </w:style>
  <w:style w:type="character" w:customStyle="1" w:styleId="element">
    <w:name w:val="element"/>
    <w:basedOn w:val="DefaultParagraphFont"/>
    <w:rsid w:val="00B8125E"/>
  </w:style>
  <w:style w:type="character" w:styleId="Strong">
    <w:name w:val="Strong"/>
    <w:basedOn w:val="DefaultParagraphFont"/>
    <w:uiPriority w:val="22"/>
    <w:qFormat/>
    <w:rsid w:val="00244D44"/>
    <w:rPr>
      <w:b/>
      <w:bCs/>
    </w:rPr>
  </w:style>
  <w:style w:type="character" w:customStyle="1" w:styleId="metadata">
    <w:name w:val="metadata"/>
    <w:basedOn w:val="DefaultParagraphFont"/>
    <w:rsid w:val="00D16638"/>
  </w:style>
  <w:style w:type="character" w:customStyle="1" w:styleId="glossary">
    <w:name w:val="glossary"/>
    <w:basedOn w:val="DefaultParagraphFont"/>
    <w:rsid w:val="001F7E78"/>
  </w:style>
  <w:style w:type="table" w:styleId="TableGrid">
    <w:name w:val="Table Grid"/>
    <w:basedOn w:val="TableNormal"/>
    <w:uiPriority w:val="39"/>
    <w:rsid w:val="0057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3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oron_trifluoride" TargetMode="External"/><Relationship Id="rId18" Type="http://schemas.openxmlformats.org/officeDocument/2006/relationships/hyperlink" Target="https://en.wikipedia.org/wiki/File:Bent-3D-balls.png" TargetMode="External"/><Relationship Id="rId26" Type="http://schemas.openxmlformats.org/officeDocument/2006/relationships/hyperlink" Target="https://en.wikipedia.org/wiki/File:Pyramidal-3D-balls.png" TargetMode="External"/><Relationship Id="rId39" Type="http://schemas.openxmlformats.org/officeDocument/2006/relationships/hyperlink" Target="https://en.wikipedia.org/wiki/T-shaped_molecular_geometry" TargetMode="External"/><Relationship Id="rId21" Type="http://schemas.openxmlformats.org/officeDocument/2006/relationships/hyperlink" Target="https://en.wikipedia.org/wiki/Methane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8.png"/><Relationship Id="rId47" Type="http://schemas.openxmlformats.org/officeDocument/2006/relationships/image" Target="media/image9.png"/><Relationship Id="rId50" Type="http://schemas.openxmlformats.org/officeDocument/2006/relationships/hyperlink" Target="https://en.wikipedia.org/wiki/File:Square-pyramidal-3D-balls.png" TargetMode="External"/><Relationship Id="rId55" Type="http://schemas.openxmlformats.org/officeDocument/2006/relationships/image" Target="media/image11.png"/><Relationship Id="rId63" Type="http://schemas.openxmlformats.org/officeDocument/2006/relationships/hyperlink" Target="https://en.wikipedia.org/wiki/Pentagonal_planar_molecular_geometry" TargetMode="External"/><Relationship Id="rId68" Type="http://schemas.openxmlformats.org/officeDocument/2006/relationships/hyperlink" Target="https://en.wikipedia.org/wiki/Nitrosonium_octafluoroxenate(VI)" TargetMode="External"/><Relationship Id="rId76" Type="http://schemas.openxmlformats.org/officeDocument/2006/relationships/image" Target="media/image18.jpe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n.wikipedia.org/wiki/Tricapped_trigonal_prismatic_molecular_geomet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ent_molecular_geometry" TargetMode="External"/><Relationship Id="rId29" Type="http://schemas.openxmlformats.org/officeDocument/2006/relationships/hyperlink" Target="https://en.wikipedia.org/wiki/Molecular_geometry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en.wikipedia.org/wiki/Trigonal_pyramidal_molecular_geometry" TargetMode="External"/><Relationship Id="rId32" Type="http://schemas.openxmlformats.org/officeDocument/2006/relationships/hyperlink" Target="https://en.wikipedia.org/wiki/Phosphorus_pentachloride" TargetMode="External"/><Relationship Id="rId37" Type="http://schemas.openxmlformats.org/officeDocument/2006/relationships/hyperlink" Target="https://en.wikipedia.org/wiki/File:Seesaw-3D-balls.png" TargetMode="External"/><Relationship Id="rId40" Type="http://schemas.openxmlformats.org/officeDocument/2006/relationships/hyperlink" Target="https://en.wikipedia.org/wiki/Chlorine_trifluoride" TargetMode="External"/><Relationship Id="rId45" Type="http://schemas.openxmlformats.org/officeDocument/2006/relationships/hyperlink" Target="https://en.wikipedia.org/wiki/Sulfur_hexafluoride" TargetMode="External"/><Relationship Id="rId53" Type="http://schemas.openxmlformats.org/officeDocument/2006/relationships/hyperlink" Target="https://en.wikipedia.org/wiki/Xenon_tetrafluoride" TargetMode="External"/><Relationship Id="rId58" Type="http://schemas.openxmlformats.org/officeDocument/2006/relationships/hyperlink" Target="https://en.wikipedia.org/wiki/File:Pentagonal-bipyramidal-3D-balls.png" TargetMode="External"/><Relationship Id="rId66" Type="http://schemas.openxmlformats.org/officeDocument/2006/relationships/image" Target="media/image14.png"/><Relationship Id="rId74" Type="http://schemas.openxmlformats.org/officeDocument/2006/relationships/image" Target="media/image16.png"/><Relationship Id="rId79" Type="http://schemas.openxmlformats.org/officeDocument/2006/relationships/image" Target="media/image21.jpeg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File:Pentagonal-pyramidal-3D-balls.png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en.wikipedia.org/wiki/File:Linear-3D-balls.png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en.wikipedia.org/wiki/Trigonal_bipyramidal_molecular_geometry" TargetMode="External"/><Relationship Id="rId44" Type="http://schemas.openxmlformats.org/officeDocument/2006/relationships/hyperlink" Target="https://en.wikipedia.org/wiki/Octahedral_molecular_geometry" TargetMode="External"/><Relationship Id="rId52" Type="http://schemas.openxmlformats.org/officeDocument/2006/relationships/hyperlink" Target="https://en.wikipedia.org/wiki/Square_planar_molecular_geometry" TargetMode="External"/><Relationship Id="rId60" Type="http://schemas.openxmlformats.org/officeDocument/2006/relationships/hyperlink" Target="https://en.wikipedia.org/wiki/Pentagonal_pyramidal_molecular_geometry" TargetMode="External"/><Relationship Id="rId65" Type="http://schemas.openxmlformats.org/officeDocument/2006/relationships/hyperlink" Target="https://en.wikipedia.org/wiki/File:Pentagonal-planar-3D-balls.png" TargetMode="External"/><Relationship Id="rId73" Type="http://schemas.openxmlformats.org/officeDocument/2006/relationships/hyperlink" Target="https://en.wikipedia.org/wiki/File:AX9E0-3D-balls.png" TargetMode="External"/><Relationship Id="rId78" Type="http://schemas.openxmlformats.org/officeDocument/2006/relationships/image" Target="media/image20.jpeg"/><Relationship Id="rId8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arbon_dioxide" TargetMode="External"/><Relationship Id="rId14" Type="http://schemas.openxmlformats.org/officeDocument/2006/relationships/hyperlink" Target="https://en.wikipedia.org/wiki/File:Trigonal-3D-balls.png" TargetMode="External"/><Relationship Id="rId22" Type="http://schemas.openxmlformats.org/officeDocument/2006/relationships/hyperlink" Target="https://en.wikipedia.org/wiki/File:AX4E0-3D-balls.png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en.wikipedia.org/wiki/H2O" TargetMode="External"/><Relationship Id="rId35" Type="http://schemas.openxmlformats.org/officeDocument/2006/relationships/hyperlink" Target="https://en.wikipedia.org/wiki/Seesaw_molecular_geometry" TargetMode="External"/><Relationship Id="rId43" Type="http://schemas.openxmlformats.org/officeDocument/2006/relationships/hyperlink" Target="https://en.wikipedia.org/wiki/Xenon_difluoride" TargetMode="External"/><Relationship Id="rId48" Type="http://schemas.openxmlformats.org/officeDocument/2006/relationships/hyperlink" Target="https://en.wikipedia.org/wiki/Square_pyramidal_molecular_geometry" TargetMode="External"/><Relationship Id="rId56" Type="http://schemas.openxmlformats.org/officeDocument/2006/relationships/hyperlink" Target="https://en.wikipedia.org/wiki/Pentagonal_bipyramidal_molecular_geometry" TargetMode="External"/><Relationship Id="rId64" Type="http://schemas.openxmlformats.org/officeDocument/2006/relationships/hyperlink" Target="https://en.wikipedia.org/wiki/Tetramethylammonium_pentafluoroxenate" TargetMode="External"/><Relationship Id="rId69" Type="http://schemas.openxmlformats.org/officeDocument/2006/relationships/hyperlink" Target="https://en.wikipedia.org/wiki/File:Square-antiprismatic-3D-balls.png" TargetMode="External"/><Relationship Id="rId77" Type="http://schemas.openxmlformats.org/officeDocument/2006/relationships/image" Target="media/image19.jpeg"/><Relationship Id="rId8" Type="http://schemas.openxmlformats.org/officeDocument/2006/relationships/hyperlink" Target="https://en.wikipedia.org/wiki/Linear_molecular_geometry" TargetMode="External"/><Relationship Id="rId51" Type="http://schemas.openxmlformats.org/officeDocument/2006/relationships/image" Target="media/image10.png"/><Relationship Id="rId72" Type="http://schemas.openxmlformats.org/officeDocument/2006/relationships/hyperlink" Target="https://en.wikipedia.org/wiki/Potassium_nonahydridorhenate" TargetMode="External"/><Relationship Id="rId80" Type="http://schemas.openxmlformats.org/officeDocument/2006/relationships/image" Target="media/image22.jpeg"/><Relationship Id="rId3" Type="http://schemas.openxmlformats.org/officeDocument/2006/relationships/styles" Target="styles.xml"/><Relationship Id="rId12" Type="http://schemas.openxmlformats.org/officeDocument/2006/relationships/hyperlink" Target="https://en.wikipedia.org/wiki/Trigonal_planar_molecular_geometry" TargetMode="External"/><Relationship Id="rId17" Type="http://schemas.openxmlformats.org/officeDocument/2006/relationships/hyperlink" Target="https://en.wikipedia.org/wiki/Sulfur_dioxide" TargetMode="External"/><Relationship Id="rId25" Type="http://schemas.openxmlformats.org/officeDocument/2006/relationships/hyperlink" Target="https://en.wikipedia.org/wiki/Ammonia" TargetMode="External"/><Relationship Id="rId33" Type="http://schemas.openxmlformats.org/officeDocument/2006/relationships/hyperlink" Target="https://en.wikipedia.org/wiki/File:Trigonal-bipyramidal-3D-balls.png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en.wikipedia.org/wiki/File:AX6E0-3D-balls.png" TargetMode="External"/><Relationship Id="rId59" Type="http://schemas.openxmlformats.org/officeDocument/2006/relationships/image" Target="media/image12.png"/><Relationship Id="rId67" Type="http://schemas.openxmlformats.org/officeDocument/2006/relationships/hyperlink" Target="https://en.wikipedia.org/wiki/Square_antiprismatic_molecular_geometry" TargetMode="External"/><Relationship Id="rId20" Type="http://schemas.openxmlformats.org/officeDocument/2006/relationships/hyperlink" Target="https://en.wikipedia.org/wiki/Tetrahedral_molecular_geometry" TargetMode="External"/><Relationship Id="rId41" Type="http://schemas.openxmlformats.org/officeDocument/2006/relationships/hyperlink" Target="https://en.wikipedia.org/wiki/File:T-shaped-3D-balls.png" TargetMode="External"/><Relationship Id="rId54" Type="http://schemas.openxmlformats.org/officeDocument/2006/relationships/hyperlink" Target="https://en.wikipedia.org/wiki/File:Square-planar-3D-balls.png" TargetMode="External"/><Relationship Id="rId62" Type="http://schemas.openxmlformats.org/officeDocument/2006/relationships/image" Target="media/image13.png"/><Relationship Id="rId70" Type="http://schemas.openxmlformats.org/officeDocument/2006/relationships/image" Target="media/image15.png"/><Relationship Id="rId75" Type="http://schemas.openxmlformats.org/officeDocument/2006/relationships/image" Target="media/image17.jpe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https://en.wikipedia.org/wiki/Molecular_geometry" TargetMode="External"/><Relationship Id="rId36" Type="http://schemas.openxmlformats.org/officeDocument/2006/relationships/hyperlink" Target="https://en.wikipedia.org/wiki/Sulfur_tetrafluoride" TargetMode="External"/><Relationship Id="rId49" Type="http://schemas.openxmlformats.org/officeDocument/2006/relationships/hyperlink" Target="https://en.wikipedia.org/wiki/Bromine_pentafluoride" TargetMode="External"/><Relationship Id="rId57" Type="http://schemas.openxmlformats.org/officeDocument/2006/relationships/hyperlink" Target="https://en.wikipedia.org/wiki/Iodine_heptafluor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F8EA-0748-4D61-A028-68F38538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28</cp:revision>
  <cp:lastPrinted>2017-03-13T23:04:00Z</cp:lastPrinted>
  <dcterms:created xsi:type="dcterms:W3CDTF">2017-03-10T06:12:00Z</dcterms:created>
  <dcterms:modified xsi:type="dcterms:W3CDTF">2017-03-14T00:32:00Z</dcterms:modified>
</cp:coreProperties>
</file>