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9E65B" w14:textId="2DFC51A7" w:rsidR="00E02F25" w:rsidRPr="00B96EA6" w:rsidRDefault="00DC54C6" w:rsidP="00E203B7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B96EA6">
        <w:rPr>
          <w:rFonts w:ascii="Arial" w:hAnsi="Arial" w:cs="Arial"/>
          <w:b/>
          <w:bCs/>
          <w:sz w:val="36"/>
          <w:szCs w:val="36"/>
        </w:rPr>
        <w:t xml:space="preserve">Sunglasses Design </w:t>
      </w:r>
      <w:r w:rsidR="000C435D" w:rsidRPr="00B96EA6">
        <w:rPr>
          <w:rFonts w:ascii="Arial" w:hAnsi="Arial" w:cs="Arial"/>
          <w:b/>
          <w:bCs/>
          <w:sz w:val="36"/>
          <w:szCs w:val="36"/>
        </w:rPr>
        <w:t xml:space="preserve">Grading </w:t>
      </w:r>
      <w:r w:rsidRPr="00B96EA6">
        <w:rPr>
          <w:rFonts w:ascii="Arial" w:hAnsi="Arial" w:cs="Arial"/>
          <w:b/>
          <w:bCs/>
          <w:sz w:val="36"/>
          <w:szCs w:val="36"/>
        </w:rPr>
        <w:t>Rubric</w:t>
      </w:r>
    </w:p>
    <w:p w14:paraId="3153B1A4" w14:textId="33AEF3EB" w:rsidR="000C435D" w:rsidRPr="00B96EA6" w:rsidRDefault="007156C0" w:rsidP="000C435D">
      <w:pPr>
        <w:pStyle w:val="Default"/>
        <w:spacing w:after="120"/>
        <w:rPr>
          <w:rFonts w:ascii="Arial" w:hAnsi="Arial" w:cs="Arial"/>
          <w:b/>
          <w:bCs/>
          <w:sz w:val="22"/>
          <w:szCs w:val="22"/>
        </w:rPr>
      </w:pPr>
      <w:r w:rsidRPr="00B96EA6">
        <w:rPr>
          <w:rFonts w:ascii="Arial" w:hAnsi="Arial" w:cs="Arial"/>
          <w:bCs/>
          <w:sz w:val="22"/>
          <w:szCs w:val="22"/>
        </w:rPr>
        <w:t xml:space="preserve">Use </w:t>
      </w:r>
      <w:r w:rsidR="00DC54C6" w:rsidRPr="00B96EA6">
        <w:rPr>
          <w:rFonts w:ascii="Arial" w:hAnsi="Arial" w:cs="Arial"/>
          <w:bCs/>
          <w:sz w:val="22"/>
          <w:szCs w:val="22"/>
        </w:rPr>
        <w:t xml:space="preserve">this rubric to assess students’ abilities to </w:t>
      </w:r>
      <w:r w:rsidR="00155DD5" w:rsidRPr="00B96EA6">
        <w:rPr>
          <w:rFonts w:ascii="Arial" w:hAnsi="Arial" w:cs="Arial"/>
          <w:bCs/>
          <w:sz w:val="22"/>
          <w:szCs w:val="22"/>
        </w:rPr>
        <w:t xml:space="preserve">implement </w:t>
      </w:r>
      <w:r w:rsidR="00DC54C6" w:rsidRPr="00B96EA6">
        <w:rPr>
          <w:rFonts w:ascii="Arial" w:hAnsi="Arial" w:cs="Arial"/>
          <w:bCs/>
          <w:sz w:val="22"/>
          <w:szCs w:val="22"/>
        </w:rPr>
        <w:t>design practice</w:t>
      </w:r>
      <w:r w:rsidR="00155DD5" w:rsidRPr="00B96EA6">
        <w:rPr>
          <w:rFonts w:ascii="Arial" w:hAnsi="Arial" w:cs="Arial"/>
          <w:bCs/>
          <w:sz w:val="22"/>
          <w:szCs w:val="22"/>
        </w:rPr>
        <w:t>s</w:t>
      </w:r>
      <w:r w:rsidR="000C435D" w:rsidRPr="00B96EA6">
        <w:rPr>
          <w:rFonts w:ascii="Arial" w:hAnsi="Arial" w:cs="Arial"/>
          <w:bCs/>
          <w:sz w:val="22"/>
          <w:szCs w:val="22"/>
        </w:rPr>
        <w:t xml:space="preserve"> in an informed</w:t>
      </w:r>
      <w:r w:rsidRPr="00B96EA6">
        <w:rPr>
          <w:rFonts w:ascii="Arial" w:hAnsi="Arial" w:cs="Arial"/>
          <w:bCs/>
          <w:sz w:val="22"/>
          <w:szCs w:val="22"/>
        </w:rPr>
        <w:t xml:space="preserve"> way. </w:t>
      </w:r>
      <w:r w:rsidR="000C435D" w:rsidRPr="00B96EA6">
        <w:rPr>
          <w:rFonts w:ascii="Arial" w:hAnsi="Arial" w:cs="Arial"/>
          <w:bCs/>
          <w:sz w:val="22"/>
          <w:szCs w:val="22"/>
        </w:rPr>
        <w:t>Examine</w:t>
      </w:r>
      <w:r w:rsidR="00DC54C6" w:rsidRPr="00B96EA6">
        <w:rPr>
          <w:rFonts w:ascii="Arial" w:hAnsi="Arial" w:cs="Arial"/>
          <w:bCs/>
          <w:sz w:val="22"/>
          <w:szCs w:val="22"/>
        </w:rPr>
        <w:t xml:space="preserve"> the </w:t>
      </w:r>
      <w:r w:rsidR="000C435D" w:rsidRPr="00B96EA6">
        <w:rPr>
          <w:rFonts w:ascii="Arial" w:hAnsi="Arial" w:cs="Arial"/>
          <w:bCs/>
          <w:sz w:val="22"/>
          <w:szCs w:val="22"/>
        </w:rPr>
        <w:t>variations between the</w:t>
      </w:r>
      <w:r w:rsidR="00DC54C6" w:rsidRPr="00B96EA6">
        <w:rPr>
          <w:rFonts w:ascii="Arial" w:hAnsi="Arial" w:cs="Arial"/>
          <w:bCs/>
          <w:sz w:val="22"/>
          <w:szCs w:val="22"/>
        </w:rPr>
        <w:t xml:space="preserve"> descriptions of novice, intermediate low, intermediate high, an</w:t>
      </w:r>
      <w:r w:rsidRPr="00B96EA6">
        <w:rPr>
          <w:rFonts w:ascii="Arial" w:hAnsi="Arial" w:cs="Arial"/>
          <w:bCs/>
          <w:sz w:val="22"/>
          <w:szCs w:val="22"/>
        </w:rPr>
        <w:t>d advanced levels of designers.</w:t>
      </w:r>
      <w:r w:rsidR="00DC54C6" w:rsidRPr="00B96EA6">
        <w:rPr>
          <w:rFonts w:ascii="Arial" w:hAnsi="Arial" w:cs="Arial"/>
          <w:bCs/>
          <w:sz w:val="22"/>
          <w:szCs w:val="22"/>
        </w:rPr>
        <w:t xml:space="preserve"> As </w:t>
      </w:r>
      <w:r w:rsidRPr="00B96EA6">
        <w:rPr>
          <w:rFonts w:ascii="Arial" w:hAnsi="Arial" w:cs="Arial"/>
          <w:bCs/>
          <w:sz w:val="22"/>
          <w:szCs w:val="22"/>
        </w:rPr>
        <w:t>you</w:t>
      </w:r>
      <w:r w:rsidR="00DC54C6" w:rsidRPr="00B96EA6">
        <w:rPr>
          <w:rFonts w:ascii="Arial" w:hAnsi="Arial" w:cs="Arial"/>
          <w:bCs/>
          <w:sz w:val="22"/>
          <w:szCs w:val="22"/>
        </w:rPr>
        <w:t xml:space="preserve"> assess student work, rate </w:t>
      </w:r>
      <w:r w:rsidR="001F45A3" w:rsidRPr="00B96EA6">
        <w:rPr>
          <w:rFonts w:ascii="Arial" w:hAnsi="Arial" w:cs="Arial"/>
          <w:bCs/>
          <w:sz w:val="22"/>
          <w:szCs w:val="22"/>
        </w:rPr>
        <w:t>the teams</w:t>
      </w:r>
      <w:r w:rsidR="00DC54C6" w:rsidRPr="00B96EA6">
        <w:rPr>
          <w:rFonts w:ascii="Arial" w:hAnsi="Arial" w:cs="Arial"/>
          <w:bCs/>
          <w:sz w:val="22"/>
          <w:szCs w:val="22"/>
        </w:rPr>
        <w:t xml:space="preserve"> in each category.</w:t>
      </w:r>
      <w:r w:rsidRPr="00B96EA6">
        <w:rPr>
          <w:rFonts w:ascii="Arial" w:hAnsi="Arial" w:cs="Arial"/>
          <w:bCs/>
          <w:sz w:val="22"/>
          <w:szCs w:val="22"/>
        </w:rPr>
        <w:t xml:space="preserve"> </w:t>
      </w:r>
      <w:r w:rsidR="000C435D" w:rsidRPr="00B96EA6">
        <w:rPr>
          <w:rFonts w:ascii="Arial" w:hAnsi="Arial" w:cs="Arial"/>
          <w:b/>
          <w:bCs/>
          <w:sz w:val="22"/>
          <w:szCs w:val="22"/>
        </w:rPr>
        <w:t>Total max points = 2</w:t>
      </w:r>
      <w:r w:rsidR="008E5951" w:rsidRPr="00B96EA6">
        <w:rPr>
          <w:rFonts w:ascii="Arial" w:hAnsi="Arial" w:cs="Arial"/>
          <w:b/>
          <w:bCs/>
          <w:sz w:val="22"/>
          <w:szCs w:val="22"/>
        </w:rPr>
        <w:t>4</w:t>
      </w:r>
    </w:p>
    <w:p w14:paraId="0FF7C0DA" w14:textId="51DC5FE8" w:rsidR="00DC54C6" w:rsidRPr="00B96EA6" w:rsidRDefault="000C435D" w:rsidP="000C435D">
      <w:pPr>
        <w:pStyle w:val="Default"/>
        <w:spacing w:after="60"/>
        <w:rPr>
          <w:rFonts w:ascii="Arial" w:hAnsi="Arial" w:cs="Arial"/>
          <w:b/>
          <w:bCs/>
          <w:sz w:val="22"/>
          <w:szCs w:val="22"/>
        </w:rPr>
      </w:pPr>
      <w:r w:rsidRPr="00B96EA6">
        <w:rPr>
          <w:rFonts w:ascii="Arial" w:hAnsi="Arial" w:cs="Arial"/>
          <w:b/>
          <w:bCs/>
          <w:sz w:val="22"/>
          <w:szCs w:val="22"/>
        </w:rPr>
        <w:t>Overall score 0-</w:t>
      </w:r>
      <w:r w:rsidR="008E5951" w:rsidRPr="00B96EA6">
        <w:rPr>
          <w:rFonts w:ascii="Arial" w:hAnsi="Arial" w:cs="Arial"/>
          <w:b/>
          <w:bCs/>
          <w:sz w:val="22"/>
          <w:szCs w:val="22"/>
        </w:rPr>
        <w:t>6</w:t>
      </w:r>
      <w:r w:rsidRPr="00B96EA6">
        <w:rPr>
          <w:rFonts w:ascii="Arial" w:hAnsi="Arial" w:cs="Arial"/>
          <w:b/>
          <w:bCs/>
          <w:sz w:val="22"/>
          <w:szCs w:val="22"/>
        </w:rPr>
        <w:t xml:space="preserve"> = </w:t>
      </w:r>
      <w:r w:rsidRPr="00B96EA6">
        <w:rPr>
          <w:rFonts w:ascii="Arial" w:hAnsi="Arial" w:cs="Arial"/>
          <w:b/>
          <w:bCs/>
          <w:color w:val="00B050"/>
          <w:sz w:val="22"/>
          <w:szCs w:val="22"/>
        </w:rPr>
        <w:t>novice</w:t>
      </w:r>
      <w:r w:rsidRPr="00B96EA6">
        <w:rPr>
          <w:rFonts w:ascii="Arial" w:hAnsi="Arial" w:cs="Arial"/>
          <w:b/>
          <w:bCs/>
          <w:sz w:val="22"/>
          <w:szCs w:val="22"/>
        </w:rPr>
        <w:t xml:space="preserve">; </w:t>
      </w:r>
      <w:r w:rsidR="008E5951" w:rsidRPr="00B96EA6">
        <w:rPr>
          <w:rFonts w:ascii="Arial" w:hAnsi="Arial" w:cs="Arial"/>
          <w:b/>
          <w:bCs/>
          <w:sz w:val="22"/>
          <w:szCs w:val="22"/>
        </w:rPr>
        <w:t>7</w:t>
      </w:r>
      <w:r w:rsidRPr="00B96EA6">
        <w:rPr>
          <w:rFonts w:ascii="Arial" w:hAnsi="Arial" w:cs="Arial"/>
          <w:b/>
          <w:bCs/>
          <w:sz w:val="22"/>
          <w:szCs w:val="22"/>
        </w:rPr>
        <w:t>-1</w:t>
      </w:r>
      <w:r w:rsidR="008E5951" w:rsidRPr="00B96EA6">
        <w:rPr>
          <w:rFonts w:ascii="Arial" w:hAnsi="Arial" w:cs="Arial"/>
          <w:b/>
          <w:bCs/>
          <w:sz w:val="22"/>
          <w:szCs w:val="22"/>
        </w:rPr>
        <w:t>2</w:t>
      </w:r>
      <w:r w:rsidRPr="00B96EA6">
        <w:rPr>
          <w:rFonts w:ascii="Arial" w:hAnsi="Arial" w:cs="Arial"/>
          <w:b/>
          <w:bCs/>
          <w:sz w:val="22"/>
          <w:szCs w:val="22"/>
        </w:rPr>
        <w:t xml:space="preserve"> = </w:t>
      </w:r>
      <w:r w:rsidRPr="00B96EA6">
        <w:rPr>
          <w:rFonts w:ascii="Arial" w:hAnsi="Arial" w:cs="Arial"/>
          <w:b/>
          <w:bCs/>
          <w:color w:val="0070C0"/>
          <w:sz w:val="22"/>
          <w:szCs w:val="22"/>
        </w:rPr>
        <w:t>intermediate low</w:t>
      </w:r>
      <w:r w:rsidRPr="00B96EA6">
        <w:rPr>
          <w:rFonts w:ascii="Arial" w:hAnsi="Arial" w:cs="Arial"/>
          <w:b/>
          <w:bCs/>
          <w:sz w:val="22"/>
          <w:szCs w:val="22"/>
        </w:rPr>
        <w:t>; 1</w:t>
      </w:r>
      <w:r w:rsidR="008E5951" w:rsidRPr="00B96EA6">
        <w:rPr>
          <w:rFonts w:ascii="Arial" w:hAnsi="Arial" w:cs="Arial"/>
          <w:b/>
          <w:bCs/>
          <w:sz w:val="22"/>
          <w:szCs w:val="22"/>
        </w:rPr>
        <w:t>3</w:t>
      </w:r>
      <w:r w:rsidRPr="00B96EA6">
        <w:rPr>
          <w:rFonts w:ascii="Arial" w:hAnsi="Arial" w:cs="Arial"/>
          <w:b/>
          <w:bCs/>
          <w:sz w:val="22"/>
          <w:szCs w:val="22"/>
        </w:rPr>
        <w:t>-1</w:t>
      </w:r>
      <w:r w:rsidR="008E5951" w:rsidRPr="00B96EA6">
        <w:rPr>
          <w:rFonts w:ascii="Arial" w:hAnsi="Arial" w:cs="Arial"/>
          <w:b/>
          <w:bCs/>
          <w:sz w:val="22"/>
          <w:szCs w:val="22"/>
        </w:rPr>
        <w:t>8</w:t>
      </w:r>
      <w:r w:rsidRPr="00B96EA6">
        <w:rPr>
          <w:rFonts w:ascii="Arial" w:hAnsi="Arial" w:cs="Arial"/>
          <w:b/>
          <w:bCs/>
          <w:sz w:val="22"/>
          <w:szCs w:val="22"/>
        </w:rPr>
        <w:t xml:space="preserve"> = </w:t>
      </w:r>
      <w:r w:rsidRPr="00B96EA6">
        <w:rPr>
          <w:rFonts w:ascii="Arial" w:hAnsi="Arial" w:cs="Arial"/>
          <w:b/>
          <w:bCs/>
          <w:color w:val="F79646" w:themeColor="accent6"/>
          <w:sz w:val="22"/>
          <w:szCs w:val="22"/>
        </w:rPr>
        <w:t>intermediate high</w:t>
      </w:r>
      <w:r w:rsidRPr="00B96EA6">
        <w:rPr>
          <w:rFonts w:ascii="Arial" w:hAnsi="Arial" w:cs="Arial"/>
          <w:b/>
          <w:bCs/>
          <w:sz w:val="22"/>
          <w:szCs w:val="22"/>
        </w:rPr>
        <w:t>; 1</w:t>
      </w:r>
      <w:r w:rsidR="008E5951" w:rsidRPr="00B96EA6">
        <w:rPr>
          <w:rFonts w:ascii="Arial" w:hAnsi="Arial" w:cs="Arial"/>
          <w:b/>
          <w:bCs/>
          <w:sz w:val="22"/>
          <w:szCs w:val="22"/>
        </w:rPr>
        <w:t>9-24</w:t>
      </w:r>
      <w:r w:rsidRPr="00B96EA6">
        <w:rPr>
          <w:rFonts w:ascii="Arial" w:hAnsi="Arial" w:cs="Arial"/>
          <w:b/>
          <w:bCs/>
          <w:sz w:val="22"/>
          <w:szCs w:val="22"/>
        </w:rPr>
        <w:t xml:space="preserve"> = </w:t>
      </w:r>
      <w:r w:rsidRPr="00B96EA6">
        <w:rPr>
          <w:rFonts w:ascii="Arial" w:hAnsi="Arial" w:cs="Arial"/>
          <w:b/>
          <w:bCs/>
          <w:color w:val="FF0000"/>
          <w:sz w:val="22"/>
          <w:szCs w:val="22"/>
        </w:rPr>
        <w:t>advanced</w:t>
      </w:r>
    </w:p>
    <w:tbl>
      <w:tblPr>
        <w:tblStyle w:val="TableGrid"/>
        <w:tblW w:w="5872" w:type="pct"/>
        <w:tblInd w:w="-725" w:type="dxa"/>
        <w:tblLook w:val="04A0" w:firstRow="1" w:lastRow="0" w:firstColumn="1" w:lastColumn="0" w:noHBand="0" w:noVBand="1"/>
      </w:tblPr>
      <w:tblGrid>
        <w:gridCol w:w="1881"/>
        <w:gridCol w:w="2321"/>
        <w:gridCol w:w="2187"/>
        <w:gridCol w:w="2275"/>
        <w:gridCol w:w="2317"/>
      </w:tblGrid>
      <w:tr w:rsidR="00B96EA6" w:rsidRPr="00B96EA6" w14:paraId="1A2EC85D" w14:textId="77777777" w:rsidTr="00B96EA6">
        <w:tc>
          <w:tcPr>
            <w:tcW w:w="856" w:type="pct"/>
            <w:shd w:val="clear" w:color="auto" w:fill="6091BA"/>
            <w:vAlign w:val="center"/>
          </w:tcPr>
          <w:p w14:paraId="6C6D9507" w14:textId="67618FA1" w:rsidR="00DC54C6" w:rsidRPr="00B96EA6" w:rsidRDefault="008E5951" w:rsidP="007156C0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96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6 categories </w:t>
            </w:r>
            <w:r w:rsidRPr="00B96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sym w:font="Wingdings" w:char="F0EA"/>
            </w:r>
          </w:p>
        </w:tc>
        <w:tc>
          <w:tcPr>
            <w:tcW w:w="1057" w:type="pct"/>
            <w:shd w:val="clear" w:color="auto" w:fill="6091BA"/>
            <w:vAlign w:val="center"/>
          </w:tcPr>
          <w:p w14:paraId="206E6587" w14:textId="77777777" w:rsidR="008E5951" w:rsidRPr="00B96EA6" w:rsidRDefault="00DC54C6" w:rsidP="007156C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Novice</w:t>
            </w:r>
            <w:r w:rsidR="008E5951"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 xml:space="preserve"> </w:t>
            </w:r>
          </w:p>
          <w:p w14:paraId="42FB2727" w14:textId="0781FA5D" w:rsidR="00DC54C6" w:rsidRPr="00B96EA6" w:rsidRDefault="008E5951" w:rsidP="007156C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 xml:space="preserve">= 1 </w:t>
            </w:r>
            <w:proofErr w:type="spellStart"/>
            <w:r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pt</w:t>
            </w:r>
            <w:proofErr w:type="spellEnd"/>
          </w:p>
        </w:tc>
        <w:tc>
          <w:tcPr>
            <w:tcW w:w="996" w:type="pct"/>
            <w:shd w:val="clear" w:color="auto" w:fill="6091BA"/>
            <w:vAlign w:val="center"/>
          </w:tcPr>
          <w:p w14:paraId="2F5B3871" w14:textId="77777777" w:rsidR="008E5951" w:rsidRPr="00B96EA6" w:rsidRDefault="00DC54C6" w:rsidP="008E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Intermediate Low</w:t>
            </w:r>
            <w:r w:rsidR="008E5951"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 xml:space="preserve"> </w:t>
            </w:r>
          </w:p>
          <w:p w14:paraId="3819D584" w14:textId="62D39F0C" w:rsidR="00DC54C6" w:rsidRPr="00B96EA6" w:rsidRDefault="008E5951" w:rsidP="008E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= 2 pts</w:t>
            </w:r>
          </w:p>
        </w:tc>
        <w:tc>
          <w:tcPr>
            <w:tcW w:w="1036" w:type="pct"/>
            <w:shd w:val="clear" w:color="auto" w:fill="6091BA"/>
            <w:vAlign w:val="center"/>
          </w:tcPr>
          <w:p w14:paraId="2D9F53E9" w14:textId="77777777" w:rsidR="008E5951" w:rsidRPr="00B96EA6" w:rsidRDefault="00DC54C6" w:rsidP="008E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Intermediate High</w:t>
            </w:r>
            <w:r w:rsidR="008E5951"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 xml:space="preserve"> </w:t>
            </w:r>
          </w:p>
          <w:p w14:paraId="5220F455" w14:textId="6B898A2A" w:rsidR="00DC54C6" w:rsidRPr="00B96EA6" w:rsidRDefault="008E5951" w:rsidP="008E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= 3 pts</w:t>
            </w:r>
          </w:p>
        </w:tc>
        <w:tc>
          <w:tcPr>
            <w:tcW w:w="1055" w:type="pct"/>
            <w:shd w:val="clear" w:color="auto" w:fill="6091BA"/>
            <w:vAlign w:val="center"/>
          </w:tcPr>
          <w:p w14:paraId="6EAC4B5A" w14:textId="77777777" w:rsidR="008E5951" w:rsidRPr="00B96EA6" w:rsidRDefault="00DC54C6" w:rsidP="008E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Advanced</w:t>
            </w:r>
            <w:r w:rsidR="008E5951"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 xml:space="preserve"> </w:t>
            </w:r>
          </w:p>
          <w:p w14:paraId="554A3060" w14:textId="1686624C" w:rsidR="00DC54C6" w:rsidRPr="00B96EA6" w:rsidRDefault="008E5951" w:rsidP="008E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B96EA6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= 4 pts</w:t>
            </w:r>
          </w:p>
        </w:tc>
      </w:tr>
      <w:tr w:rsidR="00B96EA6" w:rsidRPr="00B96EA6" w14:paraId="1EB28F30" w14:textId="77777777" w:rsidTr="00B96EA6">
        <w:tc>
          <w:tcPr>
            <w:tcW w:w="856" w:type="pct"/>
            <w:vAlign w:val="center"/>
          </w:tcPr>
          <w:p w14:paraId="0FC96A6F" w14:textId="0DF387AD" w:rsidR="008E5951" w:rsidRPr="00B96EA6" w:rsidRDefault="00DC54C6" w:rsidP="008E59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EA6">
              <w:rPr>
                <w:rFonts w:ascii="Arial" w:hAnsi="Arial" w:cs="Arial"/>
                <w:b/>
                <w:sz w:val="22"/>
                <w:szCs w:val="22"/>
              </w:rPr>
              <w:t xml:space="preserve">Technique </w:t>
            </w:r>
            <w:r w:rsidR="007622F1" w:rsidRPr="00B96EA6">
              <w:rPr>
                <w:rFonts w:ascii="Arial" w:hAnsi="Arial" w:cs="Arial"/>
                <w:b/>
                <w:sz w:val="22"/>
                <w:szCs w:val="22"/>
              </w:rPr>
              <w:br/>
              <w:t>and</w:t>
            </w:r>
            <w:r w:rsidRPr="00B96EA6">
              <w:rPr>
                <w:rFonts w:ascii="Arial" w:hAnsi="Arial" w:cs="Arial"/>
                <w:b/>
                <w:sz w:val="22"/>
                <w:szCs w:val="22"/>
              </w:rPr>
              <w:t xml:space="preserve"> Concepts</w:t>
            </w:r>
          </w:p>
        </w:tc>
        <w:tc>
          <w:tcPr>
            <w:tcW w:w="1057" w:type="pct"/>
            <w:vAlign w:val="center"/>
          </w:tcPr>
          <w:p w14:paraId="3D04E536" w14:textId="331C7810" w:rsidR="00DC54C6" w:rsidRPr="00B96EA6" w:rsidRDefault="00DC54C6" w:rsidP="007622F1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Work lacks understanding of concepts, materials, and skills.</w:t>
            </w:r>
          </w:p>
        </w:tc>
        <w:tc>
          <w:tcPr>
            <w:tcW w:w="996" w:type="pct"/>
            <w:vAlign w:val="center"/>
          </w:tcPr>
          <w:p w14:paraId="7FDA2DFE" w14:textId="6636CE35" w:rsidR="00DC54C6" w:rsidRPr="00B96EA6" w:rsidRDefault="00DC54C6" w:rsidP="007622F1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Work shows some understanding of concepts, materials, and skills.</w:t>
            </w:r>
          </w:p>
        </w:tc>
        <w:tc>
          <w:tcPr>
            <w:tcW w:w="1036" w:type="pct"/>
            <w:vAlign w:val="center"/>
          </w:tcPr>
          <w:p w14:paraId="70236042" w14:textId="5F91C3A2" w:rsidR="00DC54C6" w:rsidRPr="00B96EA6" w:rsidRDefault="00DC54C6" w:rsidP="007622F1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Work reflects understanding of concepts and materials as well as use of skills discussed in class.</w:t>
            </w:r>
          </w:p>
        </w:tc>
        <w:tc>
          <w:tcPr>
            <w:tcW w:w="1055" w:type="pct"/>
            <w:vAlign w:val="center"/>
          </w:tcPr>
          <w:p w14:paraId="1830AEE7" w14:textId="760B0BC5" w:rsidR="00DC54C6" w:rsidRPr="00B96EA6" w:rsidRDefault="00DC54C6" w:rsidP="007622F1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Work shows a mastery of skills and reflects a deep understanding of concepts and materials.</w:t>
            </w:r>
          </w:p>
        </w:tc>
        <w:bookmarkStart w:id="0" w:name="_GoBack"/>
        <w:bookmarkEnd w:id="0"/>
      </w:tr>
      <w:tr w:rsidR="00B96EA6" w:rsidRPr="00B96EA6" w14:paraId="0D2B612D" w14:textId="77777777" w:rsidTr="00B96EA6">
        <w:tc>
          <w:tcPr>
            <w:tcW w:w="856" w:type="pct"/>
            <w:vAlign w:val="center"/>
          </w:tcPr>
          <w:p w14:paraId="432BF1EA" w14:textId="5DB51358" w:rsidR="008E5951" w:rsidRPr="00B96EA6" w:rsidRDefault="007622F1" w:rsidP="008E59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EA6">
              <w:rPr>
                <w:rFonts w:ascii="Arial" w:hAnsi="Arial" w:cs="Arial"/>
                <w:b/>
                <w:sz w:val="22"/>
                <w:szCs w:val="22"/>
              </w:rPr>
              <w:t>Habits of Mind and</w:t>
            </w:r>
            <w:r w:rsidR="00DC54C6" w:rsidRPr="00B96EA6">
              <w:rPr>
                <w:rFonts w:ascii="Arial" w:hAnsi="Arial" w:cs="Arial"/>
                <w:b/>
                <w:sz w:val="22"/>
                <w:szCs w:val="22"/>
              </w:rPr>
              <w:t xml:space="preserve"> Effort</w:t>
            </w:r>
          </w:p>
        </w:tc>
        <w:tc>
          <w:tcPr>
            <w:tcW w:w="1057" w:type="pct"/>
            <w:vAlign w:val="center"/>
          </w:tcPr>
          <w:p w14:paraId="07EC70CF" w14:textId="470483E8" w:rsidR="00DC54C6" w:rsidRPr="00B96EA6" w:rsidRDefault="001F45A3" w:rsidP="001F45A3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Work indicates a passive attempt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to fulfill assignment </w:t>
            </w:r>
            <w:r w:rsidRPr="00B96EA6">
              <w:rPr>
                <w:rFonts w:ascii="Arial" w:hAnsi="Arial" w:cs="Arial"/>
                <w:sz w:val="20"/>
                <w:szCs w:val="22"/>
              </w:rPr>
              <w:t>with little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thought o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>r exploration of possibilities.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Only explored one idea.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Work is not completed in a satisfactory manner.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Results indicate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minimal effor</w:t>
            </w:r>
            <w:r w:rsidRPr="00B96EA6">
              <w:rPr>
                <w:rFonts w:ascii="Arial" w:hAnsi="Arial" w:cs="Arial"/>
                <w:sz w:val="20"/>
                <w:szCs w:val="22"/>
              </w:rPr>
              <w:t>t put forth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>Observations indicate poor use of class time.</w:t>
            </w:r>
          </w:p>
        </w:tc>
        <w:tc>
          <w:tcPr>
            <w:tcW w:w="996" w:type="pct"/>
            <w:vAlign w:val="center"/>
          </w:tcPr>
          <w:p w14:paraId="14B05DAA" w14:textId="3FDD9293" w:rsidR="00DC54C6" w:rsidRPr="00B96EA6" w:rsidRDefault="001F45A3" w:rsidP="001F45A3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 xml:space="preserve">Developed a few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possible solutions and </w:t>
            </w:r>
            <w:r w:rsidRPr="00B96EA6">
              <w:rPr>
                <w:rFonts w:ascii="Arial" w:hAnsi="Arial" w:cs="Arial"/>
                <w:sz w:val="20"/>
                <w:szCs w:val="22"/>
              </w:rPr>
              <w:t>showed</w:t>
            </w:r>
            <w:r w:rsidR="00C01E80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innovative thinking.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Did not explore more than one idea.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Work </w:t>
            </w:r>
            <w:r w:rsidR="00C01E80" w:rsidRPr="00B96EA6">
              <w:rPr>
                <w:rFonts w:ascii="Arial" w:hAnsi="Arial" w:cs="Arial"/>
                <w:sz w:val="20"/>
                <w:szCs w:val="22"/>
              </w:rPr>
              <w:t xml:space="preserve">is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complete but lacks finishing touches or </w:t>
            </w:r>
            <w:r w:rsidR="00C01E80" w:rsidRPr="00B96EA6">
              <w:rPr>
                <w:rFonts w:ascii="Arial" w:hAnsi="Arial" w:cs="Arial"/>
                <w:sz w:val="20"/>
                <w:szCs w:val="22"/>
              </w:rPr>
              <w:t xml:space="preserve">could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be improved with a little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more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effort.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>Accomplished just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enough to meet requirements.</w:t>
            </w:r>
          </w:p>
        </w:tc>
        <w:tc>
          <w:tcPr>
            <w:tcW w:w="1036" w:type="pct"/>
            <w:vAlign w:val="center"/>
          </w:tcPr>
          <w:p w14:paraId="4D05F988" w14:textId="1547EA6A" w:rsidR="00DC54C6" w:rsidRPr="00B96EA6" w:rsidRDefault="001F45A3" w:rsidP="001F45A3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Developed and explored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multiple solutions and</w:t>
            </w:r>
            <w:r w:rsidR="00C01E80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>showed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innovative thinking </w:t>
            </w:r>
            <w:r w:rsidRPr="00B96EA6">
              <w:rPr>
                <w:rFonts w:ascii="Arial" w:hAnsi="Arial" w:cs="Arial"/>
                <w:sz w:val="20"/>
                <w:szCs w:val="22"/>
              </w:rPr>
              <w:t>that evolved</w:t>
            </w:r>
            <w:r w:rsidR="00C01E80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during </w:t>
            </w:r>
            <w:r w:rsidR="00C01E80" w:rsidRPr="00B96EA6">
              <w:rPr>
                <w:rFonts w:ascii="Arial" w:hAnsi="Arial" w:cs="Arial"/>
                <w:sz w:val="20"/>
                <w:szCs w:val="22"/>
              </w:rPr>
              <w:t xml:space="preserve">the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project.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Completed work, yet more could have been done.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Needed to do more to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go one step further to achieve excellence.</w:t>
            </w:r>
          </w:p>
        </w:tc>
        <w:tc>
          <w:tcPr>
            <w:tcW w:w="1055" w:type="pct"/>
            <w:vAlign w:val="center"/>
          </w:tcPr>
          <w:p w14:paraId="7942A7C6" w14:textId="16DCB43B" w:rsidR="00DC54C6" w:rsidRPr="00B96EA6" w:rsidRDefault="001F45A3" w:rsidP="001F45A3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Consistently showed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a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willingness to try multiple solutions and ask</w:t>
            </w:r>
            <w:r w:rsidRPr="00B96EA6">
              <w:rPr>
                <w:rFonts w:ascii="Arial" w:hAnsi="Arial" w:cs="Arial"/>
                <w:sz w:val="20"/>
                <w:szCs w:val="22"/>
              </w:rPr>
              <w:t>ed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thought</w:t>
            </w:r>
            <w:r w:rsidRPr="00B96EA6">
              <w:rPr>
                <w:rFonts w:ascii="Arial" w:hAnsi="Arial" w:cs="Arial"/>
                <w:sz w:val="20"/>
                <w:szCs w:val="22"/>
              </w:rPr>
              <w:t>-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provoking questions, leading to deeper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,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more distinctive results.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>F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ully explore</w:t>
            </w:r>
            <w:r w:rsidRPr="00B96EA6">
              <w:rPr>
                <w:rFonts w:ascii="Arial" w:hAnsi="Arial" w:cs="Arial"/>
                <w:sz w:val="20"/>
                <w:szCs w:val="22"/>
              </w:rPr>
              <w:t>d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many ideas and iterations, resulting in excellent and exemplary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work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 that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exceed</w:t>
            </w:r>
            <w:r w:rsidRPr="00B96EA6">
              <w:rPr>
                <w:rFonts w:ascii="Arial" w:hAnsi="Arial" w:cs="Arial"/>
                <w:sz w:val="20"/>
                <w:szCs w:val="22"/>
              </w:rPr>
              <w:t>ed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>expectations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B96EA6" w:rsidRPr="00B96EA6" w14:paraId="3DC7023F" w14:textId="77777777" w:rsidTr="00B96EA6">
        <w:tc>
          <w:tcPr>
            <w:tcW w:w="856" w:type="pct"/>
            <w:vAlign w:val="center"/>
          </w:tcPr>
          <w:p w14:paraId="543BB3C5" w14:textId="230C35D9" w:rsidR="008E5951" w:rsidRPr="00B96EA6" w:rsidRDefault="00DC54C6" w:rsidP="008E59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EA6">
              <w:rPr>
                <w:rFonts w:ascii="Arial" w:hAnsi="Arial" w:cs="Arial"/>
                <w:b/>
                <w:sz w:val="22"/>
                <w:szCs w:val="22"/>
              </w:rPr>
              <w:t xml:space="preserve">Reflection </w:t>
            </w:r>
            <w:r w:rsidR="007622F1" w:rsidRPr="00B96EA6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B96EA6">
              <w:rPr>
                <w:rFonts w:ascii="Arial" w:hAnsi="Arial" w:cs="Arial"/>
                <w:b/>
                <w:sz w:val="22"/>
                <w:szCs w:val="22"/>
              </w:rPr>
              <w:t xml:space="preserve"> Understanding</w:t>
            </w:r>
          </w:p>
        </w:tc>
        <w:tc>
          <w:tcPr>
            <w:tcW w:w="1057" w:type="pct"/>
            <w:vAlign w:val="center"/>
          </w:tcPr>
          <w:p w14:paraId="116C5DCB" w14:textId="53E8F770" w:rsidR="00DC54C6" w:rsidRPr="00B96EA6" w:rsidRDefault="001F45A3" w:rsidP="001F45A3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S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hows lit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>tle awareness of the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 objectives and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process.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The work does not demonstrate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an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understanding of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the project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content.</w:t>
            </w:r>
          </w:p>
        </w:tc>
        <w:tc>
          <w:tcPr>
            <w:tcW w:w="996" w:type="pct"/>
            <w:vAlign w:val="center"/>
          </w:tcPr>
          <w:p w14:paraId="0556E454" w14:textId="55AB119E" w:rsidR="00DC54C6" w:rsidRPr="00B96EA6" w:rsidRDefault="001F45A3" w:rsidP="001F45A3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D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em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onstrates some self-awareness.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Work shows some understanding of content, but </w:t>
            </w:r>
            <w:r w:rsidRPr="00B96EA6">
              <w:rPr>
                <w:rFonts w:ascii="Arial" w:hAnsi="Arial" w:cs="Arial"/>
                <w:sz w:val="20"/>
                <w:szCs w:val="22"/>
              </w:rPr>
              <w:t>did not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justify all decisions.</w:t>
            </w:r>
          </w:p>
        </w:tc>
        <w:tc>
          <w:tcPr>
            <w:tcW w:w="1036" w:type="pct"/>
            <w:vAlign w:val="center"/>
          </w:tcPr>
          <w:p w14:paraId="71822B1A" w14:textId="7BFF4466" w:rsidR="00DC54C6" w:rsidRPr="00B96EA6" w:rsidRDefault="001F45A3" w:rsidP="001F45A3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S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hows self-awareness.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Work demonstrates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an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understanding of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project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content and most decision are </w:t>
            </w:r>
            <w:r w:rsidRPr="00B96EA6">
              <w:rPr>
                <w:rFonts w:ascii="Arial" w:hAnsi="Arial" w:cs="Arial"/>
                <w:sz w:val="20"/>
                <w:szCs w:val="22"/>
              </w:rPr>
              <w:t>logical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and justified.</w:t>
            </w:r>
          </w:p>
        </w:tc>
        <w:tc>
          <w:tcPr>
            <w:tcW w:w="1055" w:type="pct"/>
            <w:vAlign w:val="center"/>
          </w:tcPr>
          <w:p w14:paraId="29BC7451" w14:textId="7E5DDC1C" w:rsidR="00DC54C6" w:rsidRPr="00B96EA6" w:rsidRDefault="001F45A3" w:rsidP="008E5951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S</w:t>
            </w:r>
            <w:r w:rsidR="00C01E80" w:rsidRPr="00B96EA6">
              <w:rPr>
                <w:rFonts w:ascii="Arial" w:hAnsi="Arial" w:cs="Arial"/>
                <w:sz w:val="20"/>
                <w:szCs w:val="22"/>
              </w:rPr>
              <w:t xml:space="preserve">hows thoughtful self-awareness.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Work </w:t>
            </w:r>
            <w:r w:rsidRPr="00B96EA6">
              <w:rPr>
                <w:rFonts w:ascii="Arial" w:hAnsi="Arial" w:cs="Arial"/>
                <w:sz w:val="20"/>
                <w:szCs w:val="22"/>
              </w:rPr>
              <w:t>indicates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a deep understanding of the complexities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 of the content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>D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ecision</w:t>
            </w:r>
            <w:r w:rsidRPr="00B96EA6">
              <w:rPr>
                <w:rFonts w:ascii="Arial" w:hAnsi="Arial" w:cs="Arial"/>
                <w:sz w:val="20"/>
                <w:szCs w:val="22"/>
              </w:rPr>
              <w:t>s are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8E5951" w:rsidRPr="00B96EA6">
              <w:rPr>
                <w:rFonts w:ascii="Arial" w:hAnsi="Arial" w:cs="Arial"/>
                <w:sz w:val="20"/>
                <w:szCs w:val="22"/>
              </w:rPr>
              <w:t>solidly justified.</w:t>
            </w:r>
          </w:p>
        </w:tc>
      </w:tr>
      <w:tr w:rsidR="00B96EA6" w:rsidRPr="00B96EA6" w14:paraId="748E7BD6" w14:textId="77777777" w:rsidTr="00B96EA6">
        <w:tc>
          <w:tcPr>
            <w:tcW w:w="856" w:type="pct"/>
            <w:vAlign w:val="center"/>
          </w:tcPr>
          <w:p w14:paraId="1AB5FD52" w14:textId="1D950B0E" w:rsidR="008E5951" w:rsidRPr="00B96EA6" w:rsidRDefault="008E5951" w:rsidP="008E59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EA6">
              <w:rPr>
                <w:rFonts w:ascii="Arial" w:hAnsi="Arial" w:cs="Arial"/>
                <w:b/>
                <w:sz w:val="22"/>
                <w:szCs w:val="22"/>
              </w:rPr>
              <w:t>Meeting Design Constraints</w:t>
            </w:r>
          </w:p>
        </w:tc>
        <w:tc>
          <w:tcPr>
            <w:tcW w:w="1057" w:type="pct"/>
            <w:vAlign w:val="center"/>
          </w:tcPr>
          <w:p w14:paraId="52C3EC7C" w14:textId="2DAFEF87" w:rsidR="008E5951" w:rsidRPr="00B96EA6" w:rsidRDefault="008E5951" w:rsidP="00A979C9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 xml:space="preserve">Meets </w:t>
            </w:r>
            <w:r w:rsidR="00A979C9" w:rsidRPr="00B96EA6">
              <w:rPr>
                <w:rFonts w:ascii="Arial" w:hAnsi="Arial" w:cs="Arial"/>
                <w:sz w:val="20"/>
                <w:szCs w:val="22"/>
              </w:rPr>
              <w:t>one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 of the project requirements and constraints.</w:t>
            </w:r>
          </w:p>
        </w:tc>
        <w:tc>
          <w:tcPr>
            <w:tcW w:w="996" w:type="pct"/>
            <w:vAlign w:val="center"/>
          </w:tcPr>
          <w:p w14:paraId="415425A4" w14:textId="5D18B162" w:rsidR="008E5951" w:rsidRPr="00B96EA6" w:rsidRDefault="008E5951" w:rsidP="003C00DC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 xml:space="preserve">Meets </w:t>
            </w:r>
            <w:r w:rsidR="003C00DC" w:rsidRPr="00B96EA6">
              <w:rPr>
                <w:rFonts w:ascii="Arial" w:hAnsi="Arial" w:cs="Arial"/>
                <w:sz w:val="20"/>
                <w:szCs w:val="22"/>
              </w:rPr>
              <w:t>two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 of the project requirements and constraints.</w:t>
            </w:r>
          </w:p>
        </w:tc>
        <w:tc>
          <w:tcPr>
            <w:tcW w:w="1036" w:type="pct"/>
            <w:vAlign w:val="center"/>
          </w:tcPr>
          <w:p w14:paraId="5434E130" w14:textId="00F93ADF" w:rsidR="008E5951" w:rsidRPr="00B96EA6" w:rsidRDefault="008E5951" w:rsidP="003C00DC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 xml:space="preserve">Meets </w:t>
            </w:r>
            <w:r w:rsidR="003C00DC" w:rsidRPr="00B96EA6">
              <w:rPr>
                <w:rFonts w:ascii="Arial" w:hAnsi="Arial" w:cs="Arial"/>
                <w:sz w:val="20"/>
                <w:szCs w:val="22"/>
              </w:rPr>
              <w:t>three or four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 project requirements and constraints.</w:t>
            </w:r>
          </w:p>
        </w:tc>
        <w:tc>
          <w:tcPr>
            <w:tcW w:w="1055" w:type="pct"/>
            <w:vAlign w:val="center"/>
          </w:tcPr>
          <w:p w14:paraId="0BAFDBC3" w14:textId="0C60E010" w:rsidR="008E5951" w:rsidRPr="00B96EA6" w:rsidRDefault="008E5951" w:rsidP="003C00DC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 xml:space="preserve">Meets or exceeds </w:t>
            </w:r>
            <w:r w:rsidR="003C00DC" w:rsidRPr="00B96EA6">
              <w:rPr>
                <w:rFonts w:ascii="Arial" w:hAnsi="Arial" w:cs="Arial"/>
                <w:sz w:val="20"/>
                <w:szCs w:val="22"/>
              </w:rPr>
              <w:t>all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 project requirements and constraints.</w:t>
            </w:r>
          </w:p>
        </w:tc>
      </w:tr>
      <w:tr w:rsidR="00B96EA6" w:rsidRPr="00B96EA6" w14:paraId="6C11C7F0" w14:textId="77777777" w:rsidTr="00B96EA6">
        <w:tc>
          <w:tcPr>
            <w:tcW w:w="856" w:type="pct"/>
            <w:vAlign w:val="center"/>
          </w:tcPr>
          <w:p w14:paraId="16ADF4EB" w14:textId="2FF3C5EB" w:rsidR="008E5951" w:rsidRPr="00B96EA6" w:rsidRDefault="00DC54C6" w:rsidP="008E59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EA6">
              <w:rPr>
                <w:rFonts w:ascii="Arial" w:hAnsi="Arial" w:cs="Arial"/>
                <w:b/>
                <w:sz w:val="22"/>
                <w:szCs w:val="22"/>
              </w:rPr>
              <w:t>Craftsmanship</w:t>
            </w:r>
          </w:p>
        </w:tc>
        <w:tc>
          <w:tcPr>
            <w:tcW w:w="1057" w:type="pct"/>
            <w:vAlign w:val="center"/>
          </w:tcPr>
          <w:p w14:paraId="2A99A088" w14:textId="17729FC9" w:rsidR="00DC54C6" w:rsidRPr="00B96EA6" w:rsidRDefault="00DC54C6" w:rsidP="007622F1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Work is messy and craftsmanship detracts from overall presentation.</w:t>
            </w:r>
          </w:p>
        </w:tc>
        <w:tc>
          <w:tcPr>
            <w:tcW w:w="996" w:type="pct"/>
            <w:vAlign w:val="center"/>
          </w:tcPr>
          <w:p w14:paraId="62B04DFB" w14:textId="58788C03" w:rsidR="00DC54C6" w:rsidRPr="00B96EA6" w:rsidRDefault="001F45A3" w:rsidP="001F45A3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S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omewhat messy and craftsmanship detracts somewhat from overall presentation.</w:t>
            </w:r>
          </w:p>
        </w:tc>
        <w:tc>
          <w:tcPr>
            <w:tcW w:w="1036" w:type="pct"/>
            <w:vAlign w:val="center"/>
          </w:tcPr>
          <w:p w14:paraId="20AC8874" w14:textId="015836FD" w:rsidR="00DC54C6" w:rsidRPr="00B96EA6" w:rsidRDefault="00DC54C6" w:rsidP="007622F1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Work is neat and craftsmanship is solid.</w:t>
            </w:r>
          </w:p>
        </w:tc>
        <w:tc>
          <w:tcPr>
            <w:tcW w:w="1055" w:type="pct"/>
            <w:vAlign w:val="center"/>
          </w:tcPr>
          <w:p w14:paraId="15FB7DB2" w14:textId="4F182D12" w:rsidR="00DC54C6" w:rsidRPr="00B96EA6" w:rsidRDefault="00DC54C6" w:rsidP="001F45A3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Work is impeccable and shows care and thoughtfulness in its craftsmanship.</w:t>
            </w:r>
          </w:p>
        </w:tc>
      </w:tr>
      <w:tr w:rsidR="00B96EA6" w:rsidRPr="00B96EA6" w14:paraId="57DF173E" w14:textId="77777777" w:rsidTr="00B96EA6">
        <w:tc>
          <w:tcPr>
            <w:tcW w:w="856" w:type="pct"/>
            <w:vAlign w:val="center"/>
          </w:tcPr>
          <w:p w14:paraId="01303DD3" w14:textId="2593A09A" w:rsidR="008E5951" w:rsidRPr="00B96EA6" w:rsidRDefault="00DC54C6" w:rsidP="008E59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6EA6">
              <w:rPr>
                <w:rFonts w:ascii="Arial" w:hAnsi="Arial" w:cs="Arial"/>
                <w:b/>
                <w:sz w:val="22"/>
                <w:szCs w:val="22"/>
              </w:rPr>
              <w:t>Communication of Design</w:t>
            </w:r>
          </w:p>
        </w:tc>
        <w:tc>
          <w:tcPr>
            <w:tcW w:w="1057" w:type="pct"/>
            <w:vAlign w:val="center"/>
          </w:tcPr>
          <w:p w14:paraId="32C0700A" w14:textId="7943273F" w:rsidR="00DC54C6" w:rsidRPr="00B96EA6" w:rsidRDefault="00DC54C6" w:rsidP="007622F1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Advertisement is messy, not clear, and does not include collected data.</w:t>
            </w:r>
          </w:p>
        </w:tc>
        <w:tc>
          <w:tcPr>
            <w:tcW w:w="996" w:type="pct"/>
            <w:vAlign w:val="center"/>
          </w:tcPr>
          <w:p w14:paraId="1B9705CE" w14:textId="581A6E28" w:rsidR="00DC54C6" w:rsidRPr="00B96EA6" w:rsidRDefault="001F45A3" w:rsidP="001F45A3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S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omewhat messy and not very clear.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Data is included, but does not help </w:t>
            </w:r>
            <w:r w:rsidRPr="00B96EA6">
              <w:rPr>
                <w:rFonts w:ascii="Arial" w:hAnsi="Arial" w:cs="Arial"/>
                <w:sz w:val="20"/>
                <w:szCs w:val="22"/>
              </w:rPr>
              <w:t xml:space="preserve">to 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 xml:space="preserve">sell the </w:t>
            </w:r>
            <w:r w:rsidRPr="00B96EA6">
              <w:rPr>
                <w:rFonts w:ascii="Arial" w:hAnsi="Arial" w:cs="Arial"/>
                <w:sz w:val="20"/>
                <w:szCs w:val="22"/>
              </w:rPr>
              <w:t>product</w:t>
            </w:r>
            <w:r w:rsidR="00DC54C6" w:rsidRPr="00B96EA6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036" w:type="pct"/>
            <w:vAlign w:val="center"/>
          </w:tcPr>
          <w:p w14:paraId="0BC66A79" w14:textId="26A940DA" w:rsidR="00DC54C6" w:rsidRPr="00B96EA6" w:rsidRDefault="00DC54C6" w:rsidP="007622F1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Work is neat.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96EA6">
              <w:rPr>
                <w:rFonts w:ascii="Arial" w:hAnsi="Arial" w:cs="Arial"/>
                <w:sz w:val="20"/>
                <w:szCs w:val="22"/>
              </w:rPr>
              <w:t>The advertisement is complete with data to support the claims.</w:t>
            </w:r>
          </w:p>
        </w:tc>
        <w:tc>
          <w:tcPr>
            <w:tcW w:w="1055" w:type="pct"/>
            <w:vAlign w:val="center"/>
          </w:tcPr>
          <w:p w14:paraId="55EF4962" w14:textId="6BED6EB1" w:rsidR="00DC54C6" w:rsidRPr="00B96EA6" w:rsidRDefault="00DC54C6" w:rsidP="008E5951">
            <w:pPr>
              <w:rPr>
                <w:rFonts w:ascii="Arial" w:hAnsi="Arial" w:cs="Arial"/>
                <w:sz w:val="20"/>
                <w:szCs w:val="22"/>
              </w:rPr>
            </w:pPr>
            <w:r w:rsidRPr="00B96EA6">
              <w:rPr>
                <w:rFonts w:ascii="Arial" w:hAnsi="Arial" w:cs="Arial"/>
                <w:sz w:val="20"/>
                <w:szCs w:val="22"/>
              </w:rPr>
              <w:t>Work is impeccable and shows a clear and concise ad.</w:t>
            </w:r>
            <w:r w:rsidR="007622F1" w:rsidRPr="00B96EA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8E5951" w:rsidRPr="00B96EA6">
              <w:rPr>
                <w:rFonts w:ascii="Arial" w:hAnsi="Arial" w:cs="Arial"/>
                <w:sz w:val="20"/>
                <w:szCs w:val="22"/>
              </w:rPr>
              <w:t>A convincing a</w:t>
            </w:r>
            <w:r w:rsidRPr="00B96EA6">
              <w:rPr>
                <w:rFonts w:ascii="Arial" w:hAnsi="Arial" w:cs="Arial"/>
                <w:sz w:val="20"/>
                <w:szCs w:val="22"/>
              </w:rPr>
              <w:t>d includes data to support all claims.</w:t>
            </w:r>
          </w:p>
        </w:tc>
      </w:tr>
      <w:tr w:rsidR="00B96EA6" w:rsidRPr="00B96EA6" w14:paraId="7B70E908" w14:textId="77777777" w:rsidTr="00B96EA6">
        <w:trPr>
          <w:trHeight w:val="683"/>
        </w:trPr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787A4A7B" w14:textId="3479BD15" w:rsidR="008E5951" w:rsidRPr="00B96EA6" w:rsidRDefault="008E5951" w:rsidP="008E59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6EA6">
              <w:rPr>
                <w:rFonts w:ascii="Arial" w:hAnsi="Arial" w:cs="Arial"/>
                <w:b/>
                <w:sz w:val="22"/>
                <w:szCs w:val="22"/>
              </w:rPr>
              <w:t xml:space="preserve">TOTAL = </w:t>
            </w:r>
          </w:p>
        </w:tc>
        <w:tc>
          <w:tcPr>
            <w:tcW w:w="1057" w:type="pct"/>
            <w:shd w:val="clear" w:color="auto" w:fill="F2F2F2" w:themeFill="background1" w:themeFillShade="F2"/>
            <w:vAlign w:val="center"/>
          </w:tcPr>
          <w:p w14:paraId="0688534A" w14:textId="77777777" w:rsidR="008E5951" w:rsidRPr="00B96EA6" w:rsidRDefault="008E5951" w:rsidP="007622F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36EFE213" w14:textId="77777777" w:rsidR="008E5951" w:rsidRPr="00B96EA6" w:rsidRDefault="008E5951" w:rsidP="001F45A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6" w:type="pct"/>
            <w:shd w:val="clear" w:color="auto" w:fill="F2F2F2" w:themeFill="background1" w:themeFillShade="F2"/>
            <w:vAlign w:val="center"/>
          </w:tcPr>
          <w:p w14:paraId="2BC0C27A" w14:textId="77777777" w:rsidR="008E5951" w:rsidRPr="00B96EA6" w:rsidRDefault="008E5951" w:rsidP="007622F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55" w:type="pct"/>
            <w:shd w:val="clear" w:color="auto" w:fill="F2F2F2" w:themeFill="background1" w:themeFillShade="F2"/>
            <w:vAlign w:val="center"/>
          </w:tcPr>
          <w:p w14:paraId="1CF1986A" w14:textId="77777777" w:rsidR="008E5951" w:rsidRPr="00B96EA6" w:rsidRDefault="008E5951" w:rsidP="008E595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046BD00" w14:textId="77777777" w:rsidR="0033566E" w:rsidRDefault="0033566E" w:rsidP="00E02F25">
      <w:pPr>
        <w:pStyle w:val="NoSpacing"/>
        <w:rPr>
          <w:rFonts w:asciiTheme="majorHAnsi" w:hAnsiTheme="majorHAnsi" w:cstheme="majorHAnsi"/>
        </w:rPr>
      </w:pPr>
    </w:p>
    <w:sectPr w:rsidR="0033566E" w:rsidSect="00B96EA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100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F3183" w14:textId="77777777" w:rsidR="008979B4" w:rsidRDefault="008979B4" w:rsidP="00D3390B">
      <w:r>
        <w:separator/>
      </w:r>
    </w:p>
  </w:endnote>
  <w:endnote w:type="continuationSeparator" w:id="0">
    <w:p w14:paraId="68C66967" w14:textId="77777777" w:rsidR="008979B4" w:rsidRDefault="008979B4" w:rsidP="00D3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BAFE" w14:textId="77777777" w:rsidR="00FF66DB" w:rsidRDefault="00FF66DB" w:rsidP="00221D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B3FF0" w14:textId="77777777" w:rsidR="00FF66DB" w:rsidRDefault="00FF66DB" w:rsidP="000966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24F6" w14:textId="4F8947B4" w:rsidR="00B96EA6" w:rsidRDefault="00B96EA6" w:rsidP="00B96EA6"/>
  <w:p w14:paraId="5EEABF37" w14:textId="77777777" w:rsidR="00B96EA6" w:rsidRDefault="00B96EA6" w:rsidP="00B96EA6">
    <w:pPr>
      <w:ind w:left="-720" w:right="-720"/>
      <w:jc w:val="center"/>
    </w:pPr>
    <w:r>
      <w:rPr>
        <w:noProof/>
      </w:rPr>
      <w:drawing>
        <wp:inline distT="114300" distB="114300" distL="114300" distR="114300" wp14:anchorId="08817B45" wp14:editId="6A62CCDF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B6969E" w14:textId="77777777" w:rsidR="00B96EA6" w:rsidRDefault="00B96EA6" w:rsidP="00B96EA6">
    <w:pPr>
      <w:ind w:left="-720" w:right="-720"/>
      <w:jc w:val="center"/>
      <w:rPr>
        <w:sz w:val="8"/>
        <w:szCs w:val="8"/>
      </w:rPr>
    </w:pPr>
  </w:p>
  <w:p w14:paraId="6DBD0BFB" w14:textId="77777777" w:rsidR="00B96EA6" w:rsidRDefault="00B96EA6" w:rsidP="00B96EA6">
    <w:pPr>
      <w:ind w:left="-720" w:right="-720"/>
    </w:pPr>
    <w:r w:rsidRPr="00482360">
      <w:rPr>
        <w:rFonts w:ascii="Open Sans" w:eastAsia="Open Sans" w:hAnsi="Open Sans" w:cs="Open Sans"/>
        <w:color w:val="6091BA"/>
        <w:sz w:val="16"/>
        <w:szCs w:val="16"/>
        <w:u w:val="single"/>
      </w:rPr>
      <w:t>Exploiting Polarization: Designing More Effective Sunglasses Activity—Sunglasses Design Grading Rubric</w:t>
    </w:r>
  </w:p>
  <w:p w14:paraId="46E88934" w14:textId="61A85DA1" w:rsidR="00FF66DB" w:rsidRPr="00D93A83" w:rsidRDefault="00FF66DB" w:rsidP="00605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A449" w14:textId="77777777" w:rsidR="008979B4" w:rsidRDefault="008979B4" w:rsidP="00D3390B">
      <w:r>
        <w:separator/>
      </w:r>
    </w:p>
  </w:footnote>
  <w:footnote w:type="continuationSeparator" w:id="0">
    <w:p w14:paraId="0EA2C222" w14:textId="77777777" w:rsidR="008979B4" w:rsidRDefault="008979B4" w:rsidP="00D3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A46E6" w14:textId="0DB3AFF3" w:rsidR="00FF66DB" w:rsidRPr="00B96EA6" w:rsidRDefault="00B96EA6" w:rsidP="00B96EA6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C11"/>
    <w:multiLevelType w:val="hybridMultilevel"/>
    <w:tmpl w:val="0FDE3C6A"/>
    <w:lvl w:ilvl="0" w:tplc="FC3404A2">
      <w:start w:val="1"/>
      <w:numFmt w:val="decimal"/>
      <w:lvlText w:val="%1."/>
      <w:lvlJc w:val="left"/>
      <w:pPr>
        <w:ind w:left="5400" w:hanging="504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F59"/>
    <w:multiLevelType w:val="hybridMultilevel"/>
    <w:tmpl w:val="3D9E6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241E7"/>
    <w:multiLevelType w:val="hybridMultilevel"/>
    <w:tmpl w:val="F43C4B52"/>
    <w:lvl w:ilvl="0" w:tplc="AB0457B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D6A6C"/>
    <w:multiLevelType w:val="hybridMultilevel"/>
    <w:tmpl w:val="D8BA0F8C"/>
    <w:lvl w:ilvl="0" w:tplc="AB0457BC">
      <w:start w:val="1"/>
      <w:numFmt w:val="lowerLetter"/>
      <w:lvlText w:val="%1."/>
      <w:lvlJc w:val="right"/>
      <w:pPr>
        <w:ind w:left="360" w:hanging="360"/>
      </w:pPr>
      <w:rPr>
        <w:rFonts w:hint="default"/>
      </w:rPr>
    </w:lvl>
    <w:lvl w:ilvl="1" w:tplc="C9F65EFE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84870"/>
    <w:multiLevelType w:val="hybridMultilevel"/>
    <w:tmpl w:val="8E5CE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E7747"/>
    <w:multiLevelType w:val="hybridMultilevel"/>
    <w:tmpl w:val="91062D18"/>
    <w:lvl w:ilvl="0" w:tplc="AAE0E0D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9F65EFE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0B"/>
    <w:rsid w:val="0003615C"/>
    <w:rsid w:val="00044CCA"/>
    <w:rsid w:val="00073313"/>
    <w:rsid w:val="0009668D"/>
    <w:rsid w:val="00096881"/>
    <w:rsid w:val="00097E44"/>
    <w:rsid w:val="000A2F1D"/>
    <w:rsid w:val="000C435D"/>
    <w:rsid w:val="000F0345"/>
    <w:rsid w:val="00155DD5"/>
    <w:rsid w:val="00172054"/>
    <w:rsid w:val="00182D4F"/>
    <w:rsid w:val="00184258"/>
    <w:rsid w:val="001F45A3"/>
    <w:rsid w:val="00221D94"/>
    <w:rsid w:val="0029362F"/>
    <w:rsid w:val="00295CB3"/>
    <w:rsid w:val="002D5A62"/>
    <w:rsid w:val="002E24C7"/>
    <w:rsid w:val="00305C2A"/>
    <w:rsid w:val="0033566E"/>
    <w:rsid w:val="003661BD"/>
    <w:rsid w:val="00374CE7"/>
    <w:rsid w:val="003C00DC"/>
    <w:rsid w:val="003C6563"/>
    <w:rsid w:val="0046154F"/>
    <w:rsid w:val="004B3EAD"/>
    <w:rsid w:val="004F3B5F"/>
    <w:rsid w:val="0053478D"/>
    <w:rsid w:val="005413B0"/>
    <w:rsid w:val="005421A3"/>
    <w:rsid w:val="00557445"/>
    <w:rsid w:val="0058383D"/>
    <w:rsid w:val="005E5244"/>
    <w:rsid w:val="005F2FA3"/>
    <w:rsid w:val="005F5F4D"/>
    <w:rsid w:val="00604CE7"/>
    <w:rsid w:val="0060573A"/>
    <w:rsid w:val="00644F5D"/>
    <w:rsid w:val="00686297"/>
    <w:rsid w:val="007156C0"/>
    <w:rsid w:val="00735D33"/>
    <w:rsid w:val="007622F1"/>
    <w:rsid w:val="00763B7C"/>
    <w:rsid w:val="007B0925"/>
    <w:rsid w:val="007C0BE8"/>
    <w:rsid w:val="007D0A4F"/>
    <w:rsid w:val="00832E0B"/>
    <w:rsid w:val="00890A06"/>
    <w:rsid w:val="008979B4"/>
    <w:rsid w:val="008A445E"/>
    <w:rsid w:val="008B2212"/>
    <w:rsid w:val="008E5951"/>
    <w:rsid w:val="0090457E"/>
    <w:rsid w:val="009055E9"/>
    <w:rsid w:val="00924A49"/>
    <w:rsid w:val="00932836"/>
    <w:rsid w:val="0093382E"/>
    <w:rsid w:val="00936D9B"/>
    <w:rsid w:val="009D1680"/>
    <w:rsid w:val="009E043F"/>
    <w:rsid w:val="00A13C1A"/>
    <w:rsid w:val="00A15B08"/>
    <w:rsid w:val="00A220A2"/>
    <w:rsid w:val="00A27FB8"/>
    <w:rsid w:val="00A41FD2"/>
    <w:rsid w:val="00A979C9"/>
    <w:rsid w:val="00AC2F99"/>
    <w:rsid w:val="00AC65C9"/>
    <w:rsid w:val="00AE1589"/>
    <w:rsid w:val="00B1106B"/>
    <w:rsid w:val="00B21284"/>
    <w:rsid w:val="00B30B58"/>
    <w:rsid w:val="00B756D3"/>
    <w:rsid w:val="00B96EA6"/>
    <w:rsid w:val="00BE01D0"/>
    <w:rsid w:val="00C00289"/>
    <w:rsid w:val="00C004C3"/>
    <w:rsid w:val="00C01E80"/>
    <w:rsid w:val="00C47282"/>
    <w:rsid w:val="00C472B5"/>
    <w:rsid w:val="00C95979"/>
    <w:rsid w:val="00CE0160"/>
    <w:rsid w:val="00D101ED"/>
    <w:rsid w:val="00D16E50"/>
    <w:rsid w:val="00D25FA0"/>
    <w:rsid w:val="00D27301"/>
    <w:rsid w:val="00D3390B"/>
    <w:rsid w:val="00D63578"/>
    <w:rsid w:val="00D70CCA"/>
    <w:rsid w:val="00D827E4"/>
    <w:rsid w:val="00D93A83"/>
    <w:rsid w:val="00D940D3"/>
    <w:rsid w:val="00DB36A0"/>
    <w:rsid w:val="00DC54C6"/>
    <w:rsid w:val="00DF4A45"/>
    <w:rsid w:val="00DF5950"/>
    <w:rsid w:val="00E02F25"/>
    <w:rsid w:val="00E05F58"/>
    <w:rsid w:val="00E203B7"/>
    <w:rsid w:val="00E25406"/>
    <w:rsid w:val="00E700EA"/>
    <w:rsid w:val="00E7163F"/>
    <w:rsid w:val="00EC35AA"/>
    <w:rsid w:val="00ED7878"/>
    <w:rsid w:val="00F32316"/>
    <w:rsid w:val="00FB4D55"/>
    <w:rsid w:val="00FB547B"/>
    <w:rsid w:val="00FB73CE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8EA1E8"/>
  <w14:defaultImageDpi w14:val="300"/>
  <w15:docId w15:val="{14C9741C-51E5-4A6B-92D1-543F7679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90B"/>
  </w:style>
  <w:style w:type="paragraph" w:styleId="Footer">
    <w:name w:val="footer"/>
    <w:basedOn w:val="Normal"/>
    <w:link w:val="FooterChar"/>
    <w:uiPriority w:val="99"/>
    <w:unhideWhenUsed/>
    <w:rsid w:val="00D339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90B"/>
  </w:style>
  <w:style w:type="paragraph" w:styleId="ListParagraph">
    <w:name w:val="List Paragraph"/>
    <w:basedOn w:val="Normal"/>
    <w:uiPriority w:val="34"/>
    <w:qFormat/>
    <w:rsid w:val="00D339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0B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B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5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64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9668D"/>
  </w:style>
  <w:style w:type="paragraph" w:customStyle="1" w:styleId="Normal1">
    <w:name w:val="Normal1"/>
    <w:rsid w:val="00D70CCA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D93A83"/>
    <w:rPr>
      <w:rFonts w:eastAsiaTheme="minorHAnsi"/>
      <w:sz w:val="22"/>
      <w:szCs w:val="22"/>
    </w:rPr>
  </w:style>
  <w:style w:type="paragraph" w:customStyle="1" w:styleId="Default">
    <w:name w:val="Default"/>
    <w:rsid w:val="00E02F25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709B3F-1A07-45BA-83B8-843E6438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Livezey</dc:creator>
  <cp:keywords/>
  <dc:description/>
  <cp:lastModifiedBy>Jennifer Kracha</cp:lastModifiedBy>
  <cp:revision>2</cp:revision>
  <cp:lastPrinted>2018-03-23T02:10:00Z</cp:lastPrinted>
  <dcterms:created xsi:type="dcterms:W3CDTF">2020-08-13T19:03:00Z</dcterms:created>
  <dcterms:modified xsi:type="dcterms:W3CDTF">2020-08-13T19:03:00Z</dcterms:modified>
</cp:coreProperties>
</file>