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5" w:rsidRDefault="00D767F5" w:rsidP="00195CB2">
      <w:pPr>
        <w:pStyle w:val="Body1"/>
        <w:spacing w:before="120" w:after="360"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  <w:r w:rsidRPr="00195CB2">
        <w:rPr>
          <w:rFonts w:asciiTheme="minorHAnsi" w:eastAsiaTheme="majorEastAsia" w:hAnsiTheme="minorHAnsi" w:cstheme="majorBidi"/>
          <w:b/>
          <w:color w:val="auto"/>
          <w:spacing w:val="5"/>
          <w:kern w:val="28"/>
          <w:sz w:val="36"/>
          <w:szCs w:val="36"/>
        </w:rPr>
        <w:t>Pre-Activity Assessment</w:t>
      </w:r>
    </w:p>
    <w:p w:rsidR="00EA2836" w:rsidRPr="00195CB2" w:rsidRDefault="00EA2836" w:rsidP="00195CB2">
      <w:pPr>
        <w:pStyle w:val="Body1"/>
        <w:spacing w:after="240"/>
        <w:rPr>
          <w:rFonts w:ascii="Times New Roman" w:hAnsi="Times New Roman"/>
          <w:b/>
        </w:rPr>
      </w:pPr>
      <w:r w:rsidRPr="00195CB2">
        <w:rPr>
          <w:rFonts w:ascii="Times New Roman" w:eastAsia="Helvetica" w:hAnsi="Times New Roman"/>
          <w:b/>
        </w:rPr>
        <w:t xml:space="preserve">Please answer the following questions to the best of your ability. </w:t>
      </w:r>
    </w:p>
    <w:p w:rsidR="005D14D3" w:rsidRDefault="005D14D3" w:rsidP="00195CB2">
      <w:pPr>
        <w:pStyle w:val="Body1"/>
        <w:numPr>
          <w:ilvl w:val="0"/>
          <w:numId w:val="7"/>
        </w:numPr>
        <w:spacing w:before="120" w:after="240"/>
        <w:ind w:left="360"/>
        <w:rPr>
          <w:rFonts w:ascii="Times New Roman" w:hAnsi="Times New Roman"/>
          <w:szCs w:val="24"/>
        </w:rPr>
      </w:pPr>
      <w:r w:rsidRPr="00195CB2">
        <w:rPr>
          <w:rFonts w:ascii="Times New Roman" w:hAnsi="Times New Roman"/>
          <w:szCs w:val="24"/>
        </w:rPr>
        <w:t xml:space="preserve">Describe one reason why engineers </w:t>
      </w:r>
      <w:r w:rsidR="00195CB2">
        <w:rPr>
          <w:rFonts w:ascii="Times New Roman" w:hAnsi="Times New Roman"/>
          <w:szCs w:val="24"/>
        </w:rPr>
        <w:t>might</w:t>
      </w:r>
      <w:r w:rsidRPr="00195CB2">
        <w:rPr>
          <w:rFonts w:ascii="Times New Roman" w:hAnsi="Times New Roman"/>
          <w:szCs w:val="24"/>
        </w:rPr>
        <w:t xml:space="preserve"> need to measure concentration in a liquid sample. </w:t>
      </w:r>
    </w:p>
    <w:p w:rsidR="00185E8E" w:rsidRDefault="00185E8E" w:rsidP="00185E8E">
      <w:pPr>
        <w:pStyle w:val="Body1"/>
        <w:spacing w:before="120" w:after="240"/>
        <w:rPr>
          <w:rFonts w:ascii="Times New Roman" w:hAnsi="Times New Roman"/>
          <w:szCs w:val="24"/>
        </w:rPr>
      </w:pPr>
    </w:p>
    <w:p w:rsidR="00185E8E" w:rsidRDefault="00185E8E" w:rsidP="00185E8E">
      <w:pPr>
        <w:pStyle w:val="Body1"/>
        <w:spacing w:before="120" w:after="240"/>
        <w:rPr>
          <w:rFonts w:ascii="Times New Roman" w:hAnsi="Times New Roman"/>
          <w:szCs w:val="24"/>
        </w:rPr>
      </w:pPr>
    </w:p>
    <w:p w:rsidR="00185E8E" w:rsidRDefault="00185E8E" w:rsidP="00185E8E">
      <w:pPr>
        <w:pStyle w:val="Body1"/>
        <w:spacing w:before="120" w:after="240"/>
        <w:rPr>
          <w:rFonts w:ascii="Times New Roman" w:hAnsi="Times New Roman"/>
          <w:szCs w:val="24"/>
        </w:rPr>
      </w:pPr>
    </w:p>
    <w:p w:rsidR="00185E8E" w:rsidRDefault="00185E8E" w:rsidP="00185E8E">
      <w:pPr>
        <w:pStyle w:val="Body1"/>
        <w:spacing w:before="120" w:after="240"/>
        <w:rPr>
          <w:rFonts w:ascii="Times New Roman" w:hAnsi="Times New Roman"/>
          <w:szCs w:val="24"/>
        </w:rPr>
      </w:pPr>
    </w:p>
    <w:p w:rsidR="00185E8E" w:rsidRPr="00195CB2" w:rsidRDefault="00185E8E" w:rsidP="00185E8E">
      <w:pPr>
        <w:pStyle w:val="Body1"/>
        <w:spacing w:before="120" w:after="240"/>
        <w:rPr>
          <w:rFonts w:ascii="Times New Roman" w:hAnsi="Times New Roman"/>
          <w:szCs w:val="24"/>
        </w:rPr>
      </w:pPr>
    </w:p>
    <w:p w:rsidR="00EA2836" w:rsidRPr="00195CB2" w:rsidRDefault="00BC41B1" w:rsidP="00195CB2">
      <w:pPr>
        <w:pStyle w:val="Body1"/>
        <w:numPr>
          <w:ilvl w:val="0"/>
          <w:numId w:val="7"/>
        </w:numPr>
        <w:spacing w:before="120" w:after="240"/>
        <w:ind w:left="360"/>
        <w:rPr>
          <w:rFonts w:ascii="Times New Roman" w:hAnsi="Times New Roman"/>
          <w:szCs w:val="24"/>
        </w:rPr>
      </w:pPr>
      <w:r w:rsidRPr="00195CB2">
        <w:rPr>
          <w:rFonts w:ascii="Times New Roman" w:eastAsia="Helvetica" w:hAnsi="Times New Roman"/>
          <w:szCs w:val="24"/>
        </w:rPr>
        <w:t>Brainstorm two methods that you think a scientist or engineer might be able to use to measure</w:t>
      </w:r>
      <w:r w:rsidR="00195CB2">
        <w:rPr>
          <w:rFonts w:ascii="Times New Roman" w:eastAsia="Helvetica" w:hAnsi="Times New Roman"/>
          <w:szCs w:val="24"/>
        </w:rPr>
        <w:t xml:space="preserve"> the</w:t>
      </w:r>
      <w:r w:rsidRPr="00195CB2">
        <w:rPr>
          <w:rFonts w:ascii="Times New Roman" w:eastAsia="Helvetica" w:hAnsi="Times New Roman"/>
          <w:szCs w:val="24"/>
        </w:rPr>
        <w:t xml:space="preserve"> concentration of chemicals in a liquid sample</w:t>
      </w:r>
      <w:r w:rsidR="00EA2836" w:rsidRPr="00195CB2">
        <w:rPr>
          <w:rFonts w:ascii="Times New Roman" w:eastAsia="Helvetica" w:hAnsi="Times New Roman"/>
          <w:szCs w:val="24"/>
        </w:rPr>
        <w:t xml:space="preserve">. </w:t>
      </w:r>
    </w:p>
    <w:p w:rsidR="00EA2836" w:rsidRPr="00195CB2" w:rsidRDefault="00EA2836" w:rsidP="00185E8E">
      <w:pPr>
        <w:pStyle w:val="Body1"/>
        <w:spacing w:after="240" w:line="360" w:lineRule="auto"/>
        <w:ind w:left="360"/>
        <w:rPr>
          <w:rFonts w:ascii="Times New Roman" w:hAnsi="Times New Roman"/>
          <w:szCs w:val="24"/>
          <w:u w:val="single"/>
        </w:rPr>
      </w:pP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="00195CB2" w:rsidRPr="00195CB2">
        <w:rPr>
          <w:rFonts w:ascii="Times New Roman" w:hAnsi="Times New Roman"/>
          <w:szCs w:val="24"/>
          <w:u w:val="single"/>
        </w:rPr>
        <w:tab/>
      </w:r>
      <w:r w:rsidR="00185E8E">
        <w:rPr>
          <w:rFonts w:ascii="Times New Roman" w:hAnsi="Times New Roman"/>
          <w:szCs w:val="24"/>
          <w:u w:val="single"/>
        </w:rPr>
        <w:tab/>
      </w:r>
      <w:r w:rsidR="00185E8E">
        <w:rPr>
          <w:rFonts w:ascii="Times New Roman" w:hAnsi="Times New Roman"/>
          <w:szCs w:val="24"/>
          <w:u w:val="single"/>
        </w:rPr>
        <w:tab/>
      </w:r>
      <w:r w:rsidR="00185E8E">
        <w:rPr>
          <w:rFonts w:ascii="Times New Roman" w:hAnsi="Times New Roman"/>
          <w:szCs w:val="24"/>
          <w:u w:val="single"/>
        </w:rPr>
        <w:tab/>
      </w:r>
      <w:r w:rsidR="00195CB2" w:rsidRPr="00195CB2">
        <w:rPr>
          <w:rFonts w:ascii="Times New Roman" w:hAnsi="Times New Roman"/>
          <w:szCs w:val="24"/>
          <w:u w:val="single"/>
        </w:rPr>
        <w:tab/>
      </w:r>
    </w:p>
    <w:p w:rsidR="00EA2836" w:rsidRPr="00195CB2" w:rsidRDefault="00EA2836" w:rsidP="00195CB2">
      <w:pPr>
        <w:pStyle w:val="Body1"/>
        <w:spacing w:line="360" w:lineRule="auto"/>
        <w:ind w:left="360"/>
        <w:rPr>
          <w:rFonts w:ascii="Times New Roman" w:hAnsi="Times New Roman"/>
          <w:szCs w:val="24"/>
          <w:u w:val="single"/>
        </w:rPr>
      </w:pP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Pr="00195CB2">
        <w:rPr>
          <w:rFonts w:ascii="Times New Roman" w:hAnsi="Times New Roman"/>
          <w:szCs w:val="24"/>
          <w:u w:val="single"/>
        </w:rPr>
        <w:tab/>
      </w:r>
      <w:r w:rsidR="00195CB2" w:rsidRPr="00195CB2">
        <w:rPr>
          <w:rFonts w:ascii="Times New Roman" w:hAnsi="Times New Roman"/>
          <w:szCs w:val="24"/>
          <w:u w:val="single"/>
        </w:rPr>
        <w:tab/>
      </w:r>
      <w:r w:rsidR="00185E8E">
        <w:rPr>
          <w:rFonts w:ascii="Times New Roman" w:hAnsi="Times New Roman"/>
          <w:szCs w:val="24"/>
          <w:u w:val="single"/>
        </w:rPr>
        <w:tab/>
      </w:r>
      <w:r w:rsidR="00185E8E">
        <w:rPr>
          <w:rFonts w:ascii="Times New Roman" w:hAnsi="Times New Roman"/>
          <w:szCs w:val="24"/>
          <w:u w:val="single"/>
        </w:rPr>
        <w:tab/>
      </w:r>
      <w:r w:rsidR="00185E8E">
        <w:rPr>
          <w:rFonts w:ascii="Times New Roman" w:hAnsi="Times New Roman"/>
          <w:szCs w:val="24"/>
          <w:u w:val="single"/>
        </w:rPr>
        <w:tab/>
      </w:r>
      <w:r w:rsidR="00195CB2">
        <w:rPr>
          <w:rFonts w:ascii="Times New Roman" w:hAnsi="Times New Roman"/>
          <w:szCs w:val="24"/>
          <w:u w:val="single"/>
        </w:rPr>
        <w:tab/>
      </w:r>
    </w:p>
    <w:p w:rsidR="00C755C9" w:rsidRPr="00195CB2" w:rsidRDefault="00195CB2" w:rsidP="00195CB2">
      <w:pPr>
        <w:pStyle w:val="Body1"/>
        <w:spacing w:before="240" w:after="240"/>
        <w:rPr>
          <w:rFonts w:ascii="Times New Roman" w:hAnsi="Times New Roman"/>
          <w:b/>
        </w:rPr>
      </w:pPr>
      <w:r>
        <w:rPr>
          <w:rFonts w:ascii="Times New Roman" w:eastAsia="Helvetica" w:hAnsi="Times New Roman"/>
          <w:b/>
        </w:rPr>
        <w:t>For the following three statements, c</w:t>
      </w:r>
      <w:r w:rsidRPr="00195CB2">
        <w:rPr>
          <w:rFonts w:ascii="Times New Roman" w:eastAsia="Helvetica" w:hAnsi="Times New Roman"/>
          <w:b/>
        </w:rPr>
        <w:t>ircle True or False.</w:t>
      </w:r>
    </w:p>
    <w:p w:rsidR="00195CB2" w:rsidRPr="00195CB2" w:rsidRDefault="005D14D3" w:rsidP="008A21EE">
      <w:pPr>
        <w:pStyle w:val="Body1"/>
        <w:numPr>
          <w:ilvl w:val="0"/>
          <w:numId w:val="7"/>
        </w:numPr>
        <w:spacing w:before="120" w:after="120"/>
        <w:ind w:left="360"/>
        <w:rPr>
          <w:rFonts w:ascii="Times New Roman" w:eastAsia="Helvetica" w:hAnsi="Times New Roman"/>
          <w:szCs w:val="24"/>
        </w:rPr>
      </w:pPr>
      <w:r w:rsidRPr="00195CB2">
        <w:rPr>
          <w:rFonts w:ascii="Times New Roman" w:eastAsia="Helvetica" w:hAnsi="Times New Roman"/>
          <w:szCs w:val="24"/>
        </w:rPr>
        <w:t>Light that passes through a sample is said to be “reflected</w:t>
      </w:r>
      <w:r w:rsidR="00195CB2" w:rsidRPr="00195CB2">
        <w:rPr>
          <w:rFonts w:ascii="Times New Roman" w:eastAsia="Helvetica" w:hAnsi="Times New Roman"/>
          <w:szCs w:val="24"/>
        </w:rPr>
        <w:t>.</w:t>
      </w:r>
      <w:r w:rsidRPr="00195CB2">
        <w:rPr>
          <w:rFonts w:ascii="Times New Roman" w:eastAsia="Helvetica" w:hAnsi="Times New Roman"/>
          <w:szCs w:val="24"/>
        </w:rPr>
        <w:t>”</w:t>
      </w:r>
    </w:p>
    <w:p w:rsidR="00EA2836" w:rsidRPr="00185E8E" w:rsidRDefault="005D14D3" w:rsidP="00195CB2">
      <w:pPr>
        <w:pStyle w:val="Body1"/>
        <w:spacing w:after="240"/>
        <w:rPr>
          <w:rFonts w:ascii="Times New Roman" w:hAnsi="Times New Roman"/>
          <w:color w:val="auto"/>
        </w:rPr>
      </w:pP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="00B83F06" w:rsidRPr="00D767F5">
        <w:rPr>
          <w:rFonts w:ascii="Times New Roman" w:eastAsia="Helvetica" w:hAnsi="Times New Roman"/>
        </w:rPr>
        <w:tab/>
      </w:r>
      <w:r w:rsidR="00C755C9" w:rsidRPr="00185E8E">
        <w:rPr>
          <w:rFonts w:ascii="Times New Roman" w:eastAsia="Helvetica" w:hAnsi="Times New Roman"/>
          <w:color w:val="auto"/>
          <w:sz w:val="28"/>
          <w:szCs w:val="28"/>
        </w:rPr>
        <w:t>T</w:t>
      </w:r>
      <w:r w:rsidR="00195CB2" w:rsidRPr="00185E8E">
        <w:rPr>
          <w:rFonts w:ascii="Times New Roman" w:eastAsia="Helvetica" w:hAnsi="Times New Roman"/>
          <w:color w:val="auto"/>
          <w:sz w:val="28"/>
          <w:szCs w:val="28"/>
        </w:rPr>
        <w:t>rue</w:t>
      </w:r>
      <w:r w:rsidR="00C755C9" w:rsidRPr="00185E8E">
        <w:rPr>
          <w:rFonts w:ascii="Times New Roman" w:eastAsia="Helvetica" w:hAnsi="Times New Roman"/>
          <w:color w:val="auto"/>
          <w:sz w:val="28"/>
          <w:szCs w:val="28"/>
        </w:rPr>
        <w:tab/>
      </w:r>
      <w:r w:rsidR="00C755C9" w:rsidRPr="00185E8E">
        <w:rPr>
          <w:rFonts w:ascii="Times New Roman" w:eastAsia="Helvetica" w:hAnsi="Times New Roman"/>
          <w:color w:val="auto"/>
          <w:sz w:val="28"/>
          <w:szCs w:val="28"/>
        </w:rPr>
        <w:tab/>
        <w:t>F</w:t>
      </w:r>
      <w:r w:rsidR="00195CB2" w:rsidRPr="00185E8E">
        <w:rPr>
          <w:rFonts w:ascii="Times New Roman" w:eastAsia="Helvetica" w:hAnsi="Times New Roman"/>
          <w:color w:val="auto"/>
          <w:sz w:val="28"/>
          <w:szCs w:val="28"/>
        </w:rPr>
        <w:t>alse</w:t>
      </w:r>
    </w:p>
    <w:p w:rsidR="00195CB2" w:rsidRPr="00185E8E" w:rsidRDefault="00BC41B1" w:rsidP="008A21EE">
      <w:pPr>
        <w:pStyle w:val="Body1"/>
        <w:numPr>
          <w:ilvl w:val="0"/>
          <w:numId w:val="7"/>
        </w:numPr>
        <w:spacing w:before="240" w:after="120"/>
        <w:ind w:left="360"/>
        <w:rPr>
          <w:rFonts w:ascii="Times New Roman" w:eastAsia="Helvetica" w:hAnsi="Times New Roman"/>
          <w:color w:val="auto"/>
          <w:szCs w:val="24"/>
        </w:rPr>
      </w:pPr>
      <w:r w:rsidRPr="00185E8E">
        <w:rPr>
          <w:rFonts w:ascii="Times New Roman" w:eastAsia="Helvetica" w:hAnsi="Times New Roman"/>
          <w:color w:val="auto"/>
          <w:szCs w:val="24"/>
        </w:rPr>
        <w:t>When you dissolve a solid in a liquid, you can always see the particles afterwards.</w:t>
      </w:r>
    </w:p>
    <w:p w:rsidR="00C755C9" w:rsidRPr="00185E8E" w:rsidRDefault="00BC41B1" w:rsidP="00195CB2">
      <w:pPr>
        <w:pStyle w:val="Body1"/>
        <w:spacing w:after="240"/>
        <w:rPr>
          <w:rFonts w:ascii="Times New Roman" w:hAnsi="Times New Roman"/>
          <w:color w:val="auto"/>
        </w:rPr>
      </w:pP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="00195CB2" w:rsidRPr="00185E8E">
        <w:rPr>
          <w:rFonts w:ascii="Times New Roman" w:eastAsia="Helvetica" w:hAnsi="Times New Roman"/>
          <w:color w:val="auto"/>
        </w:rPr>
        <w:tab/>
      </w:r>
      <w:r w:rsidR="00195CB2" w:rsidRPr="00185E8E">
        <w:rPr>
          <w:rFonts w:ascii="Times New Roman" w:eastAsia="Helvetica" w:hAnsi="Times New Roman"/>
          <w:color w:val="auto"/>
          <w:sz w:val="28"/>
          <w:szCs w:val="28"/>
        </w:rPr>
        <w:t>True</w:t>
      </w:r>
      <w:r w:rsidR="00195CB2" w:rsidRPr="00185E8E">
        <w:rPr>
          <w:rFonts w:ascii="Times New Roman" w:eastAsia="Helvetica" w:hAnsi="Times New Roman"/>
          <w:color w:val="auto"/>
          <w:sz w:val="28"/>
          <w:szCs w:val="28"/>
        </w:rPr>
        <w:tab/>
      </w:r>
      <w:r w:rsidR="00195CB2" w:rsidRPr="00185E8E">
        <w:rPr>
          <w:rFonts w:ascii="Times New Roman" w:eastAsia="Helvetica" w:hAnsi="Times New Roman"/>
          <w:color w:val="auto"/>
          <w:sz w:val="28"/>
          <w:szCs w:val="28"/>
        </w:rPr>
        <w:tab/>
        <w:t>False</w:t>
      </w:r>
    </w:p>
    <w:p w:rsidR="00195CB2" w:rsidRPr="00185E8E" w:rsidRDefault="006A21CD" w:rsidP="008A21EE">
      <w:pPr>
        <w:pStyle w:val="Body1"/>
        <w:numPr>
          <w:ilvl w:val="0"/>
          <w:numId w:val="7"/>
        </w:numPr>
        <w:spacing w:before="240" w:after="120"/>
        <w:ind w:left="360"/>
        <w:rPr>
          <w:rFonts w:ascii="Times New Roman" w:eastAsia="Helvetica" w:hAnsi="Times New Roman"/>
          <w:color w:val="auto"/>
          <w:szCs w:val="24"/>
        </w:rPr>
      </w:pPr>
      <w:r w:rsidRPr="00185E8E">
        <w:rPr>
          <w:rFonts w:ascii="Times New Roman" w:eastAsia="Helvetica" w:hAnsi="Times New Roman"/>
          <w:color w:val="auto"/>
          <w:szCs w:val="24"/>
        </w:rPr>
        <w:t>A compound is insoluble when it does not fully dissolve in liquid</w:t>
      </w:r>
      <w:r w:rsidR="008A21EE" w:rsidRPr="00185E8E">
        <w:rPr>
          <w:rFonts w:ascii="Times New Roman" w:eastAsia="Helvetica" w:hAnsi="Times New Roman"/>
          <w:color w:val="auto"/>
          <w:szCs w:val="24"/>
        </w:rPr>
        <w:t>.</w:t>
      </w:r>
    </w:p>
    <w:p w:rsidR="00556C9C" w:rsidRPr="00185E8E" w:rsidRDefault="006A21CD" w:rsidP="00195CB2">
      <w:pPr>
        <w:pStyle w:val="Body1"/>
        <w:spacing w:after="240"/>
        <w:rPr>
          <w:rFonts w:ascii="Times New Roman" w:hAnsi="Times New Roman"/>
          <w:color w:val="auto"/>
        </w:rPr>
      </w:pP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Pr="00185E8E">
        <w:rPr>
          <w:rFonts w:ascii="Times New Roman" w:eastAsia="Helvetica" w:hAnsi="Times New Roman"/>
          <w:color w:val="auto"/>
        </w:rPr>
        <w:tab/>
      </w:r>
      <w:r w:rsidR="00D767F5" w:rsidRPr="00185E8E">
        <w:rPr>
          <w:rFonts w:ascii="Times New Roman" w:eastAsia="Helvetica" w:hAnsi="Times New Roman"/>
          <w:color w:val="auto"/>
        </w:rPr>
        <w:tab/>
      </w:r>
      <w:r w:rsidR="00D767F5" w:rsidRPr="00185E8E">
        <w:rPr>
          <w:rFonts w:ascii="Times New Roman" w:eastAsia="Helvetica" w:hAnsi="Times New Roman"/>
          <w:color w:val="auto"/>
        </w:rPr>
        <w:tab/>
      </w:r>
      <w:r w:rsidR="00B83F06" w:rsidRPr="00185E8E">
        <w:rPr>
          <w:rFonts w:ascii="Times New Roman" w:eastAsia="Helvetica" w:hAnsi="Times New Roman"/>
          <w:color w:val="auto"/>
          <w:sz w:val="28"/>
          <w:szCs w:val="28"/>
        </w:rPr>
        <w:t>T</w:t>
      </w:r>
      <w:bookmarkStart w:id="0" w:name="_GoBack"/>
      <w:bookmarkEnd w:id="0"/>
      <w:r w:rsidR="00195CB2" w:rsidRPr="00185E8E">
        <w:rPr>
          <w:rFonts w:ascii="Times New Roman" w:eastAsia="Helvetica" w:hAnsi="Times New Roman"/>
          <w:color w:val="auto"/>
          <w:sz w:val="28"/>
          <w:szCs w:val="28"/>
        </w:rPr>
        <w:t>rue</w:t>
      </w:r>
      <w:r w:rsidR="00B83F06" w:rsidRPr="00185E8E">
        <w:rPr>
          <w:rFonts w:ascii="Times New Roman" w:eastAsia="Helvetica" w:hAnsi="Times New Roman"/>
          <w:color w:val="auto"/>
          <w:sz w:val="28"/>
          <w:szCs w:val="28"/>
        </w:rPr>
        <w:tab/>
      </w:r>
      <w:r w:rsidR="00B83F06" w:rsidRPr="00185E8E">
        <w:rPr>
          <w:rFonts w:ascii="Times New Roman" w:eastAsia="Helvetica" w:hAnsi="Times New Roman"/>
          <w:color w:val="auto"/>
          <w:sz w:val="28"/>
          <w:szCs w:val="28"/>
        </w:rPr>
        <w:tab/>
        <w:t>F</w:t>
      </w:r>
      <w:r w:rsidR="00195CB2" w:rsidRPr="00185E8E">
        <w:rPr>
          <w:rFonts w:ascii="Times New Roman" w:eastAsia="Helvetica" w:hAnsi="Times New Roman"/>
          <w:color w:val="auto"/>
          <w:sz w:val="28"/>
          <w:szCs w:val="28"/>
        </w:rPr>
        <w:t>alse</w:t>
      </w:r>
    </w:p>
    <w:sectPr w:rsidR="00556C9C" w:rsidRPr="00185E8E" w:rsidSect="00195CB2">
      <w:headerReference w:type="default" r:id="rId8"/>
      <w:footerReference w:type="default" r:id="rId9"/>
      <w:type w:val="continuous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CC" w:rsidRDefault="00826BCC" w:rsidP="00D767F5">
      <w:r>
        <w:separator/>
      </w:r>
    </w:p>
  </w:endnote>
  <w:endnote w:type="continuationSeparator" w:id="0">
    <w:p w:rsidR="00826BCC" w:rsidRDefault="00826BCC" w:rsidP="00D7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2"/>
      </w:rPr>
      <w:id w:val="-2896690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2"/>
          </w:rPr>
          <w:id w:val="313255533"/>
          <w:docPartObj>
            <w:docPartGallery w:val="Page Numbers (Bottom of Page)"/>
            <w:docPartUnique/>
          </w:docPartObj>
        </w:sdtPr>
        <w:sdtEndPr/>
        <w:sdtContent>
          <w:p w:rsidR="00D767F5" w:rsidRPr="00195CB2" w:rsidRDefault="00195CB2" w:rsidP="00195CB2">
            <w:pPr>
              <w:tabs>
                <w:tab w:val="center" w:pos="4320"/>
                <w:tab w:val="right" w:pos="9360"/>
              </w:tabs>
              <w:rPr>
                <w:rFonts w:asciiTheme="minorHAnsi" w:hAnsiTheme="minorHAnsi"/>
                <w:sz w:val="20"/>
                <w:szCs w:val="22"/>
              </w:rPr>
            </w:pP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Determining Concentration Activity</w:t>
            </w: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—Pre-Activity Assessment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CC" w:rsidRDefault="00826BCC" w:rsidP="00D767F5">
      <w:r>
        <w:separator/>
      </w:r>
    </w:p>
  </w:footnote>
  <w:footnote w:type="continuationSeparator" w:id="0">
    <w:p w:rsidR="00826BCC" w:rsidRDefault="00826BCC" w:rsidP="00D76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F5" w:rsidRPr="00195CB2" w:rsidRDefault="00195CB2" w:rsidP="00195CB2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20"/>
        <w:szCs w:val="18"/>
      </w:rPr>
    </w:pPr>
    <w:r w:rsidRPr="00212294">
      <w:rPr>
        <w:rFonts w:asciiTheme="minorHAnsi" w:eastAsia="Calibri" w:hAnsiTheme="minorHAnsi" w:cs="Arial"/>
        <w:b/>
        <w:sz w:val="20"/>
        <w:szCs w:val="18"/>
      </w:rPr>
      <w:t>Name: _____________</w:t>
    </w:r>
    <w:r>
      <w:rPr>
        <w:rFonts w:asciiTheme="minorHAnsi" w:eastAsia="Calibri" w:hAnsiTheme="minorHAnsi" w:cs="Arial"/>
        <w:b/>
        <w:sz w:val="20"/>
        <w:szCs w:val="18"/>
      </w:rPr>
      <w:t>_____</w:t>
    </w:r>
    <w:r w:rsidRPr="00212294">
      <w:rPr>
        <w:rFonts w:asciiTheme="minorHAnsi" w:eastAsia="Calibri" w:hAnsiTheme="minorHAnsi" w:cs="Arial"/>
        <w:b/>
        <w:sz w:val="20"/>
        <w:szCs w:val="18"/>
      </w:rPr>
      <w:t>___________________________ Date: ________</w:t>
    </w:r>
    <w:r>
      <w:rPr>
        <w:rFonts w:asciiTheme="minorHAnsi" w:eastAsia="Calibri" w:hAnsiTheme="minorHAnsi" w:cs="Arial"/>
        <w:b/>
        <w:sz w:val="20"/>
        <w:szCs w:val="18"/>
      </w:rPr>
      <w:t>____</w:t>
    </w:r>
    <w:r w:rsidRPr="00212294">
      <w:rPr>
        <w:rFonts w:asciiTheme="minorHAnsi" w:eastAsia="Calibri" w:hAnsiTheme="minorHAnsi" w:cs="Arial"/>
        <w:b/>
        <w:sz w:val="20"/>
        <w:szCs w:val="18"/>
      </w:rPr>
      <w:t>_______ Class: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2">
    <w:nsid w:val="063966FA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4">
    <w:nsid w:val="3804273F"/>
    <w:multiLevelType w:val="hybridMultilevel"/>
    <w:tmpl w:val="875A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F27DA6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502F"/>
    <w:rsid w:val="000E3039"/>
    <w:rsid w:val="001421F9"/>
    <w:rsid w:val="00185E8E"/>
    <w:rsid w:val="00195CB2"/>
    <w:rsid w:val="001A1FF2"/>
    <w:rsid w:val="001D50C4"/>
    <w:rsid w:val="001F3284"/>
    <w:rsid w:val="00263469"/>
    <w:rsid w:val="003574AC"/>
    <w:rsid w:val="00384DED"/>
    <w:rsid w:val="004025F2"/>
    <w:rsid w:val="004C353A"/>
    <w:rsid w:val="00556C9C"/>
    <w:rsid w:val="005D14D3"/>
    <w:rsid w:val="006A21CD"/>
    <w:rsid w:val="00826BCC"/>
    <w:rsid w:val="00861A9C"/>
    <w:rsid w:val="008640F8"/>
    <w:rsid w:val="008A21EE"/>
    <w:rsid w:val="009C502F"/>
    <w:rsid w:val="00A42589"/>
    <w:rsid w:val="00A87A7E"/>
    <w:rsid w:val="00AA78C9"/>
    <w:rsid w:val="00B64378"/>
    <w:rsid w:val="00B83F06"/>
    <w:rsid w:val="00BC41B1"/>
    <w:rsid w:val="00C27619"/>
    <w:rsid w:val="00C755C9"/>
    <w:rsid w:val="00CF4439"/>
    <w:rsid w:val="00D656DE"/>
    <w:rsid w:val="00D767F5"/>
    <w:rsid w:val="00E12294"/>
    <w:rsid w:val="00EA2836"/>
    <w:rsid w:val="00F2585E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D76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67F5"/>
    <w:rPr>
      <w:sz w:val="24"/>
      <w:szCs w:val="24"/>
    </w:rPr>
  </w:style>
  <w:style w:type="paragraph" w:styleId="Footer">
    <w:name w:val="footer"/>
    <w:basedOn w:val="Normal"/>
    <w:link w:val="FooterChar"/>
    <w:locked/>
    <w:rsid w:val="00D76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67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denise</cp:lastModifiedBy>
  <cp:revision>7</cp:revision>
  <cp:lastPrinted>2011-10-21T02:27:00Z</cp:lastPrinted>
  <dcterms:created xsi:type="dcterms:W3CDTF">2013-03-28T21:16:00Z</dcterms:created>
  <dcterms:modified xsi:type="dcterms:W3CDTF">2013-05-22T06:24:00Z</dcterms:modified>
</cp:coreProperties>
</file>