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AFFAA" w14:textId="77777777" w:rsidR="00760261" w:rsidRPr="00760261" w:rsidRDefault="00760261" w:rsidP="00760261">
      <w:pPr>
        <w:spacing w:line="256" w:lineRule="auto"/>
        <w:jc w:val="center"/>
        <w:rPr>
          <w:rFonts w:ascii="Calibri" w:eastAsia="Calibri" w:hAnsi="Calibri" w:cs="Times New Roman"/>
          <w:b/>
          <w:sz w:val="8"/>
          <w:szCs w:val="8"/>
        </w:rPr>
      </w:pPr>
      <w:bookmarkStart w:id="0" w:name="_Hlk528491678"/>
    </w:p>
    <w:p w14:paraId="50ADF20B" w14:textId="2591476F" w:rsidR="002E52AC" w:rsidRPr="00760261" w:rsidRDefault="00A75534" w:rsidP="009414F5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Conversion 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>B</w:t>
      </w:r>
      <w:r w:rsidR="00F64156" w:rsidRPr="00760261">
        <w:rPr>
          <w:rFonts w:ascii="Calibri" w:eastAsia="Calibri" w:hAnsi="Calibri" w:cs="Times New Roman"/>
          <w:b/>
          <w:sz w:val="32"/>
          <w:szCs w:val="32"/>
        </w:rPr>
        <w:t>etween</w:t>
      </w:r>
      <w:proofErr w:type="gramEnd"/>
      <w:r w:rsidR="002E52AC" w:rsidRPr="00760261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A541E6">
        <w:rPr>
          <w:rFonts w:ascii="Calibri" w:eastAsia="Calibri" w:hAnsi="Calibri" w:cs="Times New Roman"/>
          <w:b/>
          <w:sz w:val="32"/>
          <w:szCs w:val="32"/>
        </w:rPr>
        <w:t xml:space="preserve">US </w:t>
      </w:r>
      <w:r>
        <w:rPr>
          <w:rFonts w:ascii="Calibri" w:eastAsia="Calibri" w:hAnsi="Calibri" w:cs="Times New Roman"/>
          <w:b/>
          <w:sz w:val="32"/>
          <w:szCs w:val="32"/>
        </w:rPr>
        <w:t>Customary</w:t>
      </w:r>
      <w:r w:rsidR="00A541E6">
        <w:rPr>
          <w:rFonts w:ascii="Calibri" w:eastAsia="Calibri" w:hAnsi="Calibri" w:cs="Times New Roman"/>
          <w:b/>
          <w:sz w:val="32"/>
          <w:szCs w:val="32"/>
        </w:rPr>
        <w:t xml:space="preserve"> Units</w:t>
      </w:r>
      <w:r w:rsidR="002718AD" w:rsidRPr="00760261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760261" w:rsidRPr="00760261">
        <w:rPr>
          <w:rFonts w:ascii="Calibri" w:eastAsia="Calibri" w:hAnsi="Calibri" w:cs="Times New Roman"/>
          <w:b/>
          <w:sz w:val="32"/>
          <w:szCs w:val="32"/>
        </w:rPr>
        <w:t xml:space="preserve">&amp; </w:t>
      </w:r>
      <w:r w:rsidR="002E52AC" w:rsidRPr="00760261">
        <w:rPr>
          <w:rFonts w:ascii="Calibri" w:eastAsia="Calibri" w:hAnsi="Calibri" w:cs="Times New Roman"/>
          <w:b/>
          <w:sz w:val="32"/>
          <w:szCs w:val="32"/>
        </w:rPr>
        <w:t>Metric</w:t>
      </w:r>
      <w:r w:rsidR="00760261" w:rsidRPr="00760261">
        <w:rPr>
          <w:rFonts w:ascii="Calibri" w:eastAsia="Calibri" w:hAnsi="Calibri" w:cs="Times New Roman"/>
          <w:b/>
          <w:sz w:val="32"/>
          <w:szCs w:val="32"/>
        </w:rPr>
        <w:t xml:space="preserve"> Systems Sheet</w:t>
      </w:r>
      <w:r w:rsidR="00760261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bookmarkEnd w:id="0"/>
    <w:p w14:paraId="62608C74" w14:textId="23FC6B27" w:rsidR="00CF2C8A" w:rsidRPr="00CF2C8A" w:rsidRDefault="00A75534" w:rsidP="00CF2C8A">
      <w:pPr>
        <w:rPr>
          <w:rFonts w:cstheme="minorHAnsi"/>
        </w:rPr>
      </w:pPr>
      <w:r>
        <w:rPr>
          <w:rFonts w:cstheme="minorHAnsi"/>
        </w:rPr>
        <w:t>A conversion f</w:t>
      </w:r>
      <w:r w:rsidR="00CF2C8A" w:rsidRPr="00CF2C8A">
        <w:rPr>
          <w:rFonts w:cstheme="minorHAnsi"/>
        </w:rPr>
        <w:t xml:space="preserve">actor is a way </w:t>
      </w:r>
      <w:r>
        <w:rPr>
          <w:rFonts w:cstheme="minorHAnsi"/>
        </w:rPr>
        <w:t>to represent the same quantity</w:t>
      </w:r>
      <w:r w:rsidR="00CF2C8A" w:rsidRPr="00CF2C8A">
        <w:rPr>
          <w:rFonts w:cstheme="minorHAnsi"/>
        </w:rPr>
        <w:t xml:space="preserve"> using different units of measurement with their corresponding</w:t>
      </w:r>
      <w:r>
        <w:rPr>
          <w:rFonts w:cstheme="minorHAnsi"/>
        </w:rPr>
        <w:t xml:space="preserve"> numerical values</w:t>
      </w:r>
      <w:r w:rsidR="00CF2C8A" w:rsidRPr="00CF2C8A">
        <w:rPr>
          <w:rFonts w:cstheme="minorHAnsi"/>
        </w:rPr>
        <w:t>. Often the units are abbreviated.</w:t>
      </w:r>
    </w:p>
    <w:p w14:paraId="2CF92372" w14:textId="77777777" w:rsidR="00CF2C8A" w:rsidRPr="00CF2C8A" w:rsidRDefault="00CF2C8A" w:rsidP="00CF2C8A">
      <w:pPr>
        <w:rPr>
          <w:rFonts w:cstheme="minorHAnsi"/>
        </w:rPr>
      </w:pPr>
      <w:r w:rsidRPr="00CF2C8A">
        <w:rPr>
          <w:rFonts w:cstheme="minorHAnsi"/>
        </w:rPr>
        <w:t>Write the abbreviation for each unit:</w:t>
      </w:r>
    </w:p>
    <w:p w14:paraId="6CD19611" w14:textId="77777777" w:rsidR="00CF2C8A" w:rsidRPr="00CF2C8A" w:rsidRDefault="00CF2C8A" w:rsidP="00CF2C8A">
      <w:pPr>
        <w:pStyle w:val="ListParagraph"/>
        <w:numPr>
          <w:ilvl w:val="0"/>
          <w:numId w:val="1"/>
        </w:numPr>
        <w:rPr>
          <w:rFonts w:cstheme="minorHAnsi"/>
        </w:rPr>
      </w:pPr>
      <w:r w:rsidRPr="00CF2C8A">
        <w:rPr>
          <w:rFonts w:cstheme="minorHAnsi"/>
        </w:rPr>
        <w:t xml:space="preserve">Teaspoon      ___________ </w:t>
      </w:r>
      <w:r w:rsidRPr="00CF2C8A">
        <w:rPr>
          <w:rFonts w:cstheme="minorHAnsi"/>
        </w:rPr>
        <w:tab/>
        <w:t xml:space="preserve">       8) Milliliter ___________   </w:t>
      </w:r>
    </w:p>
    <w:p w14:paraId="3F76F938" w14:textId="77777777" w:rsidR="00CF2C8A" w:rsidRPr="00CF2C8A" w:rsidRDefault="00CF2C8A" w:rsidP="00CF2C8A">
      <w:pPr>
        <w:pStyle w:val="ListParagraph"/>
        <w:numPr>
          <w:ilvl w:val="0"/>
          <w:numId w:val="1"/>
        </w:numPr>
        <w:rPr>
          <w:rFonts w:cstheme="minorHAnsi"/>
        </w:rPr>
      </w:pPr>
      <w:r w:rsidRPr="00CF2C8A">
        <w:rPr>
          <w:rFonts w:cstheme="minorHAnsi"/>
        </w:rPr>
        <w:t>Tablespoon   ___________</w:t>
      </w:r>
      <w:r w:rsidRPr="00CF2C8A">
        <w:rPr>
          <w:rFonts w:cstheme="minorHAnsi"/>
        </w:rPr>
        <w:tab/>
        <w:t xml:space="preserve">       9) Liter   ___________</w:t>
      </w:r>
      <w:r w:rsidRPr="00CF2C8A">
        <w:rPr>
          <w:rFonts w:cstheme="minorHAnsi"/>
        </w:rPr>
        <w:tab/>
      </w:r>
    </w:p>
    <w:p w14:paraId="5243BAAD" w14:textId="77777777" w:rsidR="00CF2C8A" w:rsidRPr="00CF2C8A" w:rsidRDefault="00CF2C8A" w:rsidP="00CF2C8A">
      <w:pPr>
        <w:pStyle w:val="ListParagraph"/>
        <w:numPr>
          <w:ilvl w:val="0"/>
          <w:numId w:val="1"/>
        </w:numPr>
        <w:rPr>
          <w:rFonts w:cstheme="minorHAnsi"/>
        </w:rPr>
      </w:pPr>
      <w:r w:rsidRPr="00CF2C8A">
        <w:rPr>
          <w:rFonts w:cstheme="minorHAnsi"/>
        </w:rPr>
        <w:t>Cup   ___________</w:t>
      </w:r>
      <w:r w:rsidRPr="00CF2C8A">
        <w:rPr>
          <w:rFonts w:cstheme="minorHAnsi"/>
        </w:rPr>
        <w:tab/>
      </w:r>
      <w:r w:rsidRPr="00CF2C8A">
        <w:rPr>
          <w:rFonts w:cstheme="minorHAnsi"/>
        </w:rPr>
        <w:tab/>
        <w:t xml:space="preserve">      10) Gram   ___________</w:t>
      </w:r>
    </w:p>
    <w:p w14:paraId="0B5D56D1" w14:textId="77777777" w:rsidR="00CF2C8A" w:rsidRPr="00CF2C8A" w:rsidRDefault="00CF2C8A" w:rsidP="00CF2C8A">
      <w:pPr>
        <w:pStyle w:val="ListParagraph"/>
        <w:numPr>
          <w:ilvl w:val="0"/>
          <w:numId w:val="1"/>
        </w:numPr>
        <w:rPr>
          <w:rFonts w:cstheme="minorHAnsi"/>
        </w:rPr>
      </w:pPr>
      <w:r w:rsidRPr="00CF2C8A">
        <w:rPr>
          <w:rFonts w:cstheme="minorHAnsi"/>
        </w:rPr>
        <w:t>Quart    ___________</w:t>
      </w:r>
      <w:r w:rsidRPr="00CF2C8A">
        <w:rPr>
          <w:rFonts w:cstheme="minorHAnsi"/>
        </w:rPr>
        <w:tab/>
      </w:r>
      <w:r w:rsidRPr="00CF2C8A">
        <w:rPr>
          <w:rFonts w:cstheme="minorHAnsi"/>
        </w:rPr>
        <w:tab/>
        <w:t xml:space="preserve">      11) Milligram   ___________</w:t>
      </w:r>
    </w:p>
    <w:p w14:paraId="16D84CD8" w14:textId="77777777" w:rsidR="00CF2C8A" w:rsidRPr="00CF2C8A" w:rsidRDefault="00CF2C8A" w:rsidP="00CF2C8A">
      <w:pPr>
        <w:pStyle w:val="ListParagraph"/>
        <w:numPr>
          <w:ilvl w:val="0"/>
          <w:numId w:val="1"/>
        </w:numPr>
        <w:rPr>
          <w:rFonts w:cstheme="minorHAnsi"/>
        </w:rPr>
      </w:pPr>
      <w:r w:rsidRPr="00CF2C8A">
        <w:rPr>
          <w:rFonts w:cstheme="minorHAnsi"/>
        </w:rPr>
        <w:t>Gallon   ___________</w:t>
      </w:r>
      <w:r w:rsidRPr="00CF2C8A">
        <w:rPr>
          <w:rFonts w:cstheme="minorHAnsi"/>
        </w:rPr>
        <w:tab/>
        <w:t xml:space="preserve"> </w:t>
      </w:r>
      <w:r w:rsidRPr="00CF2C8A">
        <w:rPr>
          <w:rFonts w:cstheme="minorHAnsi"/>
        </w:rPr>
        <w:tab/>
        <w:t xml:space="preserve">      12) Kilogram   ___________</w:t>
      </w:r>
    </w:p>
    <w:p w14:paraId="0308C7CC" w14:textId="786F5602" w:rsidR="00CF2C8A" w:rsidRPr="00CF2C8A" w:rsidRDefault="00CF2C8A" w:rsidP="00CF2C8A">
      <w:pPr>
        <w:pStyle w:val="ListParagraph"/>
        <w:numPr>
          <w:ilvl w:val="0"/>
          <w:numId w:val="1"/>
        </w:numPr>
        <w:rPr>
          <w:rFonts w:cstheme="minorHAnsi"/>
        </w:rPr>
      </w:pPr>
      <w:r w:rsidRPr="00CF2C8A">
        <w:rPr>
          <w:rFonts w:cstheme="minorHAnsi"/>
        </w:rPr>
        <w:t xml:space="preserve">Ounces   ___________                   </w:t>
      </w:r>
      <w:r>
        <w:rPr>
          <w:rFonts w:cstheme="minorHAnsi"/>
        </w:rPr>
        <w:t xml:space="preserve">    </w:t>
      </w:r>
      <w:r w:rsidRPr="00CF2C8A">
        <w:rPr>
          <w:rFonts w:cstheme="minorHAnsi"/>
        </w:rPr>
        <w:t>13) Pint   ____________</w:t>
      </w:r>
    </w:p>
    <w:p w14:paraId="02E5A1F9" w14:textId="77777777" w:rsidR="00CF2C8A" w:rsidRPr="00CF2C8A" w:rsidRDefault="00CF2C8A" w:rsidP="00CF2C8A">
      <w:pPr>
        <w:pStyle w:val="ListParagraph"/>
        <w:numPr>
          <w:ilvl w:val="0"/>
          <w:numId w:val="1"/>
        </w:numPr>
        <w:rPr>
          <w:rFonts w:cstheme="minorHAnsi"/>
        </w:rPr>
      </w:pPr>
      <w:r w:rsidRPr="00CF2C8A">
        <w:rPr>
          <w:rFonts w:cstheme="minorHAnsi"/>
        </w:rPr>
        <w:t>Pounds   ___________</w:t>
      </w:r>
    </w:p>
    <w:p w14:paraId="3E837E2A" w14:textId="72D29573" w:rsidR="00CF2C8A" w:rsidRPr="00CF2C8A" w:rsidRDefault="00CF2C8A" w:rsidP="00CF2C8A">
      <w:pPr>
        <w:rPr>
          <w:rFonts w:cstheme="minorHAnsi"/>
        </w:rPr>
      </w:pPr>
      <w:r w:rsidRPr="00CF2C8A">
        <w:rPr>
          <w:rFonts w:cstheme="minorHAnsi"/>
        </w:rPr>
        <w:t xml:space="preserve">Kitchen math often requires converting quantities. The following examples show how to use conversion factors in equations. The following tables provide the conversion factors to convert from metric to </w:t>
      </w:r>
      <w:r w:rsidR="00987C20">
        <w:rPr>
          <w:rFonts w:cstheme="minorHAnsi"/>
        </w:rPr>
        <w:t>US customary</w:t>
      </w:r>
      <w:r w:rsidRPr="00CF2C8A">
        <w:rPr>
          <w:rFonts w:cstheme="minorHAnsi"/>
        </w:rPr>
        <w:t xml:space="preserve"> units or</w:t>
      </w:r>
      <w:r w:rsidR="00987C20">
        <w:rPr>
          <w:rFonts w:cstheme="minorHAnsi"/>
        </w:rPr>
        <w:t xml:space="preserve"> US customary un</w:t>
      </w:r>
      <w:r w:rsidRPr="00CF2C8A">
        <w:rPr>
          <w:rFonts w:cstheme="minorHAnsi"/>
        </w:rPr>
        <w:t>its to metric.</w:t>
      </w:r>
    </w:p>
    <w:p w14:paraId="558BDE47" w14:textId="77777777" w:rsidR="00CF2C8A" w:rsidRPr="00CF2C8A" w:rsidRDefault="00CF2C8A" w:rsidP="00CF2C8A">
      <w:pPr>
        <w:rPr>
          <w:rFonts w:cstheme="minorHAnsi"/>
          <w:b/>
        </w:rPr>
      </w:pPr>
      <w:r w:rsidRPr="00CF2C8A">
        <w:rPr>
          <w:rFonts w:cstheme="minorHAnsi"/>
          <w:b/>
        </w:rPr>
        <w:t>Example conversion</w:t>
      </w:r>
    </w:p>
    <w:p w14:paraId="7040E4A9" w14:textId="77777777" w:rsidR="00C00DE7" w:rsidRPr="00760261" w:rsidRDefault="00C00DE7" w:rsidP="00C00DE7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760261">
        <w:rPr>
          <w:rFonts w:eastAsia="Times New Roman" w:cstheme="minorHAnsi"/>
        </w:rPr>
        <w:t xml:space="preserve">236.9ml (1 cup) beet juice 100% juice, no sugar added </w:t>
      </w:r>
    </w:p>
    <w:p w14:paraId="04911D30" w14:textId="77777777" w:rsidR="00C00DE7" w:rsidRPr="00760261" w:rsidRDefault="00C00DE7" w:rsidP="00C00DE7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760261">
        <w:rPr>
          <w:rFonts w:eastAsia="Times New Roman" w:cstheme="minorHAnsi"/>
        </w:rPr>
        <w:t xml:space="preserve">28.3g (2 </w:t>
      </w:r>
      <w:proofErr w:type="spellStart"/>
      <w:r w:rsidRPr="00760261">
        <w:rPr>
          <w:rFonts w:eastAsia="Times New Roman" w:cstheme="minorHAnsi"/>
        </w:rPr>
        <w:t>tbsp</w:t>
      </w:r>
      <w:proofErr w:type="spellEnd"/>
      <w:r w:rsidRPr="00760261">
        <w:rPr>
          <w:rFonts w:eastAsia="Times New Roman" w:cstheme="minorHAnsi"/>
        </w:rPr>
        <w:t>) gelatin</w:t>
      </w:r>
    </w:p>
    <w:p w14:paraId="1253CF8D" w14:textId="77777777" w:rsidR="00CF2C8A" w:rsidRPr="00CF2C8A" w:rsidRDefault="00CF2C8A" w:rsidP="00CF2C8A">
      <w:pPr>
        <w:spacing w:after="0" w:line="240" w:lineRule="auto"/>
        <w:ind w:left="720"/>
        <w:rPr>
          <w:rFonts w:eastAsia="Times New Roman" w:cstheme="minorHAnsi"/>
        </w:rPr>
      </w:pPr>
      <w:r w:rsidRPr="00CF2C8A">
        <w:rPr>
          <w:rFonts w:eastAsia="Times New Roman" w:cstheme="minorHAnsi"/>
        </w:rPr>
        <w:t xml:space="preserve"> </w:t>
      </w:r>
    </w:p>
    <w:p w14:paraId="344E1484" w14:textId="77777777" w:rsidR="00CF2C8A" w:rsidRPr="00CF2C8A" w:rsidRDefault="00CF2C8A" w:rsidP="00CF2C8A">
      <w:pPr>
        <w:rPr>
          <w:rFonts w:cstheme="minorHAnsi"/>
          <w:b/>
        </w:rPr>
      </w:pPr>
      <w:r w:rsidRPr="00CF2C8A">
        <w:rPr>
          <w:rFonts w:cstheme="minorHAnsi"/>
          <w:b/>
        </w:rPr>
        <w:t>To Convert Cups into Milliliters</w:t>
      </w:r>
    </w:p>
    <w:p w14:paraId="3275D097" w14:textId="2967FCCF" w:rsidR="00CF2C8A" w:rsidRPr="00CF2C8A" w:rsidRDefault="00CF2C8A" w:rsidP="00CF2C8A">
      <w:pPr>
        <w:spacing w:after="0" w:line="240" w:lineRule="auto"/>
        <w:rPr>
          <w:rFonts w:cstheme="minorHAnsi"/>
        </w:rPr>
      </w:pPr>
      <w:r w:rsidRPr="00CF2C8A">
        <w:rPr>
          <w:rFonts w:cstheme="minorHAnsi"/>
        </w:rPr>
        <w:t xml:space="preserve">2 cup X   </w:t>
      </w:r>
      <w:r w:rsidRPr="00CF2C8A">
        <w:rPr>
          <w:rFonts w:cstheme="minorHAnsi"/>
          <w:u w:val="single"/>
        </w:rPr>
        <w:t>0.236588236 liter</w:t>
      </w:r>
      <w:r w:rsidRPr="00CF2C8A">
        <w:rPr>
          <w:rFonts w:cstheme="minorHAnsi"/>
        </w:rPr>
        <w:t xml:space="preserve"> X </w:t>
      </w:r>
      <w:r w:rsidRPr="00CF2C8A">
        <w:rPr>
          <w:rFonts w:cstheme="minorHAnsi"/>
          <w:u w:val="single"/>
        </w:rPr>
        <w:t>1000</w:t>
      </w:r>
      <w:r w:rsidR="00987C20">
        <w:rPr>
          <w:rFonts w:cstheme="minorHAnsi"/>
          <w:u w:val="single"/>
        </w:rPr>
        <w:t xml:space="preserve"> </w:t>
      </w:r>
      <w:proofErr w:type="spellStart"/>
      <w:r w:rsidRPr="00CF2C8A">
        <w:rPr>
          <w:rFonts w:cstheme="minorHAnsi"/>
          <w:u w:val="single"/>
        </w:rPr>
        <w:t>millilter</w:t>
      </w:r>
      <w:proofErr w:type="spellEnd"/>
      <w:r w:rsidRPr="00CF2C8A">
        <w:rPr>
          <w:rFonts w:cstheme="minorHAnsi"/>
          <w:u w:val="single"/>
        </w:rPr>
        <w:t xml:space="preserve"> </w:t>
      </w:r>
      <w:r w:rsidR="00987C20">
        <w:rPr>
          <w:rFonts w:cstheme="minorHAnsi"/>
        </w:rPr>
        <w:t xml:space="preserve">  =   473.8 ml</w:t>
      </w:r>
    </w:p>
    <w:p w14:paraId="6CCFF304" w14:textId="1EB1DE78" w:rsidR="00CF2C8A" w:rsidRPr="00CF2C8A" w:rsidRDefault="00987C20" w:rsidP="00CF2C8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</w:t>
      </w:r>
      <w:proofErr w:type="gramStart"/>
      <w:r>
        <w:rPr>
          <w:rFonts w:cstheme="minorHAnsi"/>
        </w:rPr>
        <w:t>c</w:t>
      </w:r>
      <w:r w:rsidR="00CF2C8A" w:rsidRPr="00CF2C8A">
        <w:rPr>
          <w:rFonts w:cstheme="minorHAnsi"/>
        </w:rPr>
        <w:t>up</w:t>
      </w:r>
      <w:proofErr w:type="gramEnd"/>
      <w:r w:rsidR="00CF2C8A" w:rsidRPr="00CF2C8A">
        <w:rPr>
          <w:rFonts w:cstheme="minorHAnsi"/>
        </w:rPr>
        <w:t xml:space="preserve">                        liter</w:t>
      </w:r>
    </w:p>
    <w:p w14:paraId="00AAC935" w14:textId="77777777" w:rsidR="00CF2C8A" w:rsidRPr="00CF2C8A" w:rsidRDefault="00CF2C8A" w:rsidP="00CF2C8A">
      <w:pPr>
        <w:rPr>
          <w:rFonts w:cstheme="minorHAnsi"/>
          <w:b/>
        </w:rPr>
      </w:pPr>
    </w:p>
    <w:p w14:paraId="32F5A755" w14:textId="77777777" w:rsidR="00CF2C8A" w:rsidRPr="00CF2C8A" w:rsidRDefault="00CF2C8A" w:rsidP="00CF2C8A">
      <w:pPr>
        <w:rPr>
          <w:rFonts w:cstheme="minorHAnsi"/>
          <w:b/>
        </w:rPr>
      </w:pPr>
      <w:r w:rsidRPr="00CF2C8A">
        <w:rPr>
          <w:rFonts w:cstheme="minorHAnsi"/>
          <w:b/>
        </w:rPr>
        <w:t>To Convert Tablespoons into Grams</w:t>
      </w:r>
    </w:p>
    <w:p w14:paraId="152140BF" w14:textId="10B1E6A0" w:rsidR="00CF2C8A" w:rsidRPr="00CF2C8A" w:rsidRDefault="00CF2C8A" w:rsidP="00CF2C8A">
      <w:pPr>
        <w:spacing w:after="0" w:line="240" w:lineRule="auto"/>
        <w:rPr>
          <w:rFonts w:cstheme="minorHAnsi"/>
        </w:rPr>
      </w:pPr>
      <w:r w:rsidRPr="00CF2C8A">
        <w:rPr>
          <w:rFonts w:cstheme="minorHAnsi"/>
        </w:rPr>
        <w:t xml:space="preserve">4 tablespoons X </w:t>
      </w:r>
      <w:r w:rsidRPr="00CF2C8A">
        <w:rPr>
          <w:rFonts w:cstheme="minorHAnsi"/>
          <w:u w:val="single"/>
        </w:rPr>
        <w:t xml:space="preserve">14.15 gram </w:t>
      </w:r>
      <w:r w:rsidRPr="00CF2C8A">
        <w:rPr>
          <w:rFonts w:cstheme="minorHAnsi"/>
        </w:rPr>
        <w:t>= 56.6 g</w:t>
      </w:r>
    </w:p>
    <w:p w14:paraId="37BDAEB3" w14:textId="77777777" w:rsidR="00CF2C8A" w:rsidRPr="00CF2C8A" w:rsidRDefault="00CF2C8A" w:rsidP="00CF2C8A">
      <w:pPr>
        <w:spacing w:after="0" w:line="240" w:lineRule="auto"/>
        <w:rPr>
          <w:rFonts w:cstheme="minorHAnsi"/>
        </w:rPr>
      </w:pPr>
      <w:r w:rsidRPr="00CF2C8A">
        <w:rPr>
          <w:rFonts w:cstheme="minorHAnsi"/>
        </w:rPr>
        <w:t xml:space="preserve">                              </w:t>
      </w:r>
      <w:proofErr w:type="gramStart"/>
      <w:r w:rsidRPr="00CF2C8A">
        <w:rPr>
          <w:rFonts w:cstheme="minorHAnsi"/>
        </w:rPr>
        <w:t>tablespoon</w:t>
      </w:r>
      <w:proofErr w:type="gramEnd"/>
    </w:p>
    <w:p w14:paraId="1043B636" w14:textId="21435E1F" w:rsidR="00CF2C8A" w:rsidRDefault="00CF2C8A" w:rsidP="00CF2C8A">
      <w:pPr>
        <w:rPr>
          <w:rFonts w:cstheme="minorHAnsi"/>
          <w:b/>
        </w:rPr>
      </w:pPr>
    </w:p>
    <w:p w14:paraId="56434431" w14:textId="77777777" w:rsidR="00C00DE7" w:rsidRDefault="00C00DE7" w:rsidP="00C00DE7">
      <w:pPr>
        <w:rPr>
          <w:rFonts w:cstheme="minorHAnsi"/>
          <w:b/>
        </w:rPr>
      </w:pPr>
    </w:p>
    <w:p w14:paraId="6A4027C4" w14:textId="2398325A" w:rsidR="00C00DE7" w:rsidRDefault="00C00DE7" w:rsidP="00C00DE7">
      <w:pPr>
        <w:rPr>
          <w:rFonts w:cstheme="minorHAnsi"/>
          <w:b/>
        </w:rPr>
      </w:pPr>
      <w:r w:rsidRPr="00760261">
        <w:rPr>
          <w:rFonts w:cstheme="minorHAnsi"/>
          <w:b/>
        </w:rPr>
        <w:t xml:space="preserve">Convert </w:t>
      </w:r>
      <w:r>
        <w:rPr>
          <w:rFonts w:cstheme="minorHAnsi"/>
          <w:b/>
        </w:rPr>
        <w:t xml:space="preserve">1 C </w:t>
      </w:r>
      <w:r w:rsidRPr="00760261">
        <w:rPr>
          <w:rFonts w:cstheme="minorHAnsi"/>
          <w:b/>
        </w:rPr>
        <w:t>into Milliliters</w:t>
      </w:r>
    </w:p>
    <w:p w14:paraId="0B28FA40" w14:textId="3ED3D4D7" w:rsidR="00C00DE7" w:rsidRDefault="00C00DE7" w:rsidP="00C00DE7">
      <w:pPr>
        <w:rPr>
          <w:rFonts w:cstheme="minorHAnsi"/>
          <w:b/>
        </w:rPr>
      </w:pPr>
    </w:p>
    <w:p w14:paraId="2CB4673F" w14:textId="77777777" w:rsidR="00C00DE7" w:rsidRPr="00760261" w:rsidRDefault="00C00DE7" w:rsidP="00C00DE7">
      <w:pPr>
        <w:rPr>
          <w:rFonts w:cstheme="minorHAnsi"/>
          <w:b/>
        </w:rPr>
      </w:pPr>
    </w:p>
    <w:p w14:paraId="1AD6F129" w14:textId="1A965E9C" w:rsidR="00C00DE7" w:rsidRPr="00760261" w:rsidRDefault="00C00DE7" w:rsidP="00C00DE7">
      <w:pPr>
        <w:rPr>
          <w:rFonts w:cstheme="minorHAnsi"/>
          <w:b/>
        </w:rPr>
      </w:pPr>
      <w:r w:rsidRPr="00760261">
        <w:rPr>
          <w:rFonts w:cstheme="minorHAnsi"/>
          <w:b/>
        </w:rPr>
        <w:t>Convert</w:t>
      </w:r>
      <w:r>
        <w:rPr>
          <w:rFonts w:cstheme="minorHAnsi"/>
          <w:b/>
        </w:rPr>
        <w:t xml:space="preserve"> 2</w:t>
      </w:r>
      <w:r w:rsidRPr="00760261">
        <w:rPr>
          <w:rFonts w:cstheme="minorHAnsi"/>
          <w:b/>
        </w:rPr>
        <w:t xml:space="preserve"> Tablespoons into Grams</w:t>
      </w:r>
    </w:p>
    <w:p w14:paraId="307E82C9" w14:textId="17DE6D9B" w:rsidR="00C00DE7" w:rsidRDefault="00C00DE7" w:rsidP="00CF2C8A">
      <w:pPr>
        <w:rPr>
          <w:rFonts w:cstheme="minorHAnsi"/>
          <w:b/>
        </w:rPr>
      </w:pPr>
    </w:p>
    <w:p w14:paraId="4B1F9180" w14:textId="3F14EA63" w:rsidR="00C00DE7" w:rsidRDefault="00C00DE7" w:rsidP="00CF2C8A">
      <w:pPr>
        <w:rPr>
          <w:rFonts w:cstheme="minorHAnsi"/>
          <w:b/>
        </w:rPr>
      </w:pPr>
    </w:p>
    <w:p w14:paraId="2070A01F" w14:textId="77777777" w:rsidR="00C00DE7" w:rsidRDefault="00C00DE7" w:rsidP="00CF2C8A">
      <w:pPr>
        <w:rPr>
          <w:rFonts w:cstheme="minorHAnsi"/>
          <w:b/>
        </w:rPr>
      </w:pPr>
    </w:p>
    <w:p w14:paraId="40A485F2" w14:textId="463B24AF" w:rsidR="00C00DE7" w:rsidRPr="00CF2C8A" w:rsidRDefault="00C00DE7" w:rsidP="00C00DE7">
      <w:pPr>
        <w:tabs>
          <w:tab w:val="left" w:pos="2679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7A2BAFBC" w14:textId="77777777" w:rsidR="00CF2C8A" w:rsidRPr="00CF2C8A" w:rsidRDefault="00CF2C8A" w:rsidP="00CF2C8A">
      <w:pPr>
        <w:rPr>
          <w:rFonts w:cstheme="minorHAnsi"/>
          <w:b/>
        </w:rPr>
      </w:pPr>
      <w:r w:rsidRPr="00CF2C8A">
        <w:rPr>
          <w:rFonts w:cstheme="minorHAnsi"/>
          <w:b/>
        </w:rPr>
        <w:lastRenderedPageBreak/>
        <w:t xml:space="preserve">Tables for Conversion Factors </w:t>
      </w:r>
    </w:p>
    <w:p w14:paraId="7901B54F" w14:textId="7505B5A3" w:rsidR="00CF2C8A" w:rsidRPr="00CF2C8A" w:rsidRDefault="0093701F" w:rsidP="0093701F">
      <w:pPr>
        <w:rPr>
          <w:rFonts w:cstheme="minorHAnsi"/>
        </w:rPr>
      </w:pPr>
      <w:r>
        <w:rPr>
          <w:rFonts w:cstheme="minorHAnsi"/>
        </w:rPr>
        <w:t xml:space="preserve">Table 1. From Metric to </w:t>
      </w:r>
      <w:r w:rsidR="00A541E6">
        <w:rPr>
          <w:rFonts w:cstheme="minorHAnsi"/>
        </w:rPr>
        <w:t>US Customary Units</w:t>
      </w:r>
      <w:r w:rsidR="00CF2C8A" w:rsidRPr="00CF2C8A">
        <w:rPr>
          <w:rFonts w:cstheme="minorHAnsi"/>
        </w:rPr>
        <w:t xml:space="preserve"> </w:t>
      </w:r>
    </w:p>
    <w:tbl>
      <w:tblPr>
        <w:tblStyle w:val="TableGrid"/>
        <w:tblpPr w:leftFromText="180" w:rightFromText="180" w:vertAnchor="text" w:horzAnchor="margin" w:tblpY="-19"/>
        <w:tblW w:w="7826" w:type="dxa"/>
        <w:tblLook w:val="04A0" w:firstRow="1" w:lastRow="0" w:firstColumn="1" w:lastColumn="0" w:noHBand="0" w:noVBand="1"/>
      </w:tblPr>
      <w:tblGrid>
        <w:gridCol w:w="1855"/>
        <w:gridCol w:w="1840"/>
        <w:gridCol w:w="1869"/>
        <w:gridCol w:w="2262"/>
      </w:tblGrid>
      <w:tr w:rsidR="00A541E6" w:rsidRPr="00CF2C8A" w14:paraId="2C265428" w14:textId="77777777" w:rsidTr="00A541E6">
        <w:tc>
          <w:tcPr>
            <w:tcW w:w="1855" w:type="dxa"/>
          </w:tcPr>
          <w:p w14:paraId="3F43A2C0" w14:textId="7BED5F93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To Obtain</w:t>
            </w:r>
          </w:p>
        </w:tc>
        <w:tc>
          <w:tcPr>
            <w:tcW w:w="1840" w:type="dxa"/>
          </w:tcPr>
          <w:p w14:paraId="20C76955" w14:textId="5C788702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Multiply</w:t>
            </w:r>
          </w:p>
        </w:tc>
        <w:tc>
          <w:tcPr>
            <w:tcW w:w="1869" w:type="dxa"/>
          </w:tcPr>
          <w:p w14:paraId="1D20A398" w14:textId="16E03444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Conversion Factor</w:t>
            </w:r>
          </w:p>
        </w:tc>
        <w:tc>
          <w:tcPr>
            <w:tcW w:w="2262" w:type="dxa"/>
          </w:tcPr>
          <w:p w14:paraId="0830BD2A" w14:textId="3241D4B1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Conversion Unit</w:t>
            </w:r>
          </w:p>
        </w:tc>
      </w:tr>
      <w:tr w:rsidR="00A541E6" w:rsidRPr="00CF2C8A" w14:paraId="22BF3EF8" w14:textId="77777777" w:rsidTr="00A541E6">
        <w:tc>
          <w:tcPr>
            <w:tcW w:w="1855" w:type="dxa"/>
          </w:tcPr>
          <w:p w14:paraId="2D23C4E8" w14:textId="228968CA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Teaspoons </w:t>
            </w:r>
          </w:p>
        </w:tc>
        <w:tc>
          <w:tcPr>
            <w:tcW w:w="1840" w:type="dxa"/>
          </w:tcPr>
          <w:p w14:paraId="5045B319" w14:textId="0C85C2BC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Milliliters</w:t>
            </w:r>
          </w:p>
        </w:tc>
        <w:tc>
          <w:tcPr>
            <w:tcW w:w="1869" w:type="dxa"/>
          </w:tcPr>
          <w:p w14:paraId="1CF4B67A" w14:textId="028C665D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0.202884136</w:t>
            </w:r>
          </w:p>
        </w:tc>
        <w:tc>
          <w:tcPr>
            <w:tcW w:w="2262" w:type="dxa"/>
          </w:tcPr>
          <w:p w14:paraId="73092B7A" w14:textId="5F3FBCE0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Milliliters/Teaspoons</w:t>
            </w:r>
          </w:p>
        </w:tc>
      </w:tr>
      <w:tr w:rsidR="00A541E6" w:rsidRPr="00CF2C8A" w14:paraId="167CE059" w14:textId="77777777" w:rsidTr="00A541E6">
        <w:tc>
          <w:tcPr>
            <w:tcW w:w="1855" w:type="dxa"/>
          </w:tcPr>
          <w:p w14:paraId="44230864" w14:textId="2B3DB4F8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Tablespoons </w:t>
            </w:r>
          </w:p>
        </w:tc>
        <w:tc>
          <w:tcPr>
            <w:tcW w:w="1840" w:type="dxa"/>
          </w:tcPr>
          <w:p w14:paraId="0F05CC2F" w14:textId="79546588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Milliliters</w:t>
            </w:r>
          </w:p>
        </w:tc>
        <w:tc>
          <w:tcPr>
            <w:tcW w:w="1869" w:type="dxa"/>
          </w:tcPr>
          <w:p w14:paraId="6C76D11B" w14:textId="35C811A3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0.0676280454</w:t>
            </w:r>
          </w:p>
        </w:tc>
        <w:tc>
          <w:tcPr>
            <w:tcW w:w="2262" w:type="dxa"/>
          </w:tcPr>
          <w:p w14:paraId="2540F531" w14:textId="57595E2C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Milliliters/Tablespoons</w:t>
            </w:r>
          </w:p>
        </w:tc>
      </w:tr>
      <w:tr w:rsidR="00A541E6" w:rsidRPr="00CF2C8A" w14:paraId="03A8424A" w14:textId="77777777" w:rsidTr="00A541E6">
        <w:tc>
          <w:tcPr>
            <w:tcW w:w="1855" w:type="dxa"/>
          </w:tcPr>
          <w:p w14:paraId="6DE52ECE" w14:textId="1A7EB486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</w:t>
            </w:r>
          </w:p>
        </w:tc>
        <w:tc>
          <w:tcPr>
            <w:tcW w:w="1840" w:type="dxa"/>
          </w:tcPr>
          <w:p w14:paraId="0C417652" w14:textId="09E039CC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Grams</w:t>
            </w:r>
          </w:p>
        </w:tc>
        <w:tc>
          <w:tcPr>
            <w:tcW w:w="1869" w:type="dxa"/>
          </w:tcPr>
          <w:p w14:paraId="4664E767" w14:textId="7A15F4AA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0.0782368</w:t>
            </w:r>
          </w:p>
        </w:tc>
        <w:tc>
          <w:tcPr>
            <w:tcW w:w="2262" w:type="dxa"/>
          </w:tcPr>
          <w:p w14:paraId="280E3C6D" w14:textId="37580862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Grams/Tablespoons</w:t>
            </w:r>
          </w:p>
        </w:tc>
      </w:tr>
      <w:tr w:rsidR="00A541E6" w:rsidRPr="00CF2C8A" w14:paraId="2EC01503" w14:textId="77777777" w:rsidTr="00A541E6">
        <w:tc>
          <w:tcPr>
            <w:tcW w:w="1855" w:type="dxa"/>
          </w:tcPr>
          <w:p w14:paraId="00C964C8" w14:textId="47465D5C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Cups </w:t>
            </w:r>
          </w:p>
        </w:tc>
        <w:tc>
          <w:tcPr>
            <w:tcW w:w="1840" w:type="dxa"/>
          </w:tcPr>
          <w:p w14:paraId="492BF6FE" w14:textId="71787061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</w:t>
            </w:r>
          </w:p>
        </w:tc>
        <w:tc>
          <w:tcPr>
            <w:tcW w:w="1869" w:type="dxa"/>
          </w:tcPr>
          <w:p w14:paraId="36AF39CE" w14:textId="347C30E6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4.22675284</w:t>
            </w:r>
          </w:p>
        </w:tc>
        <w:tc>
          <w:tcPr>
            <w:tcW w:w="2262" w:type="dxa"/>
          </w:tcPr>
          <w:p w14:paraId="7B49565E" w14:textId="1B6CC48B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Liters/Cups</w:t>
            </w:r>
          </w:p>
        </w:tc>
      </w:tr>
      <w:tr w:rsidR="00A541E6" w:rsidRPr="00CF2C8A" w14:paraId="7E451BB7" w14:textId="77777777" w:rsidTr="00A541E6">
        <w:tc>
          <w:tcPr>
            <w:tcW w:w="1855" w:type="dxa"/>
          </w:tcPr>
          <w:p w14:paraId="15FCBECA" w14:textId="36BCCBEF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Quarts </w:t>
            </w:r>
          </w:p>
        </w:tc>
        <w:tc>
          <w:tcPr>
            <w:tcW w:w="1840" w:type="dxa"/>
          </w:tcPr>
          <w:p w14:paraId="1C2FF8CB" w14:textId="03E85596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</w:t>
            </w:r>
          </w:p>
        </w:tc>
        <w:tc>
          <w:tcPr>
            <w:tcW w:w="1869" w:type="dxa"/>
          </w:tcPr>
          <w:p w14:paraId="77683A11" w14:textId="03281318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1.05668821</w:t>
            </w:r>
          </w:p>
        </w:tc>
        <w:tc>
          <w:tcPr>
            <w:tcW w:w="2262" w:type="dxa"/>
          </w:tcPr>
          <w:p w14:paraId="74889276" w14:textId="33712AA7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Liters/Quarts</w:t>
            </w:r>
          </w:p>
        </w:tc>
      </w:tr>
      <w:tr w:rsidR="00A541E6" w:rsidRPr="00CF2C8A" w14:paraId="63C1ED48" w14:textId="77777777" w:rsidTr="00A541E6">
        <w:tc>
          <w:tcPr>
            <w:tcW w:w="1855" w:type="dxa"/>
          </w:tcPr>
          <w:p w14:paraId="43A9BF7E" w14:textId="177E2596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Gallons </w:t>
            </w:r>
          </w:p>
        </w:tc>
        <w:tc>
          <w:tcPr>
            <w:tcW w:w="1840" w:type="dxa"/>
          </w:tcPr>
          <w:p w14:paraId="62242B20" w14:textId="5D749899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</w:t>
            </w:r>
          </w:p>
        </w:tc>
        <w:tc>
          <w:tcPr>
            <w:tcW w:w="1869" w:type="dxa"/>
          </w:tcPr>
          <w:p w14:paraId="2097491D" w14:textId="5D0F0CC2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0.2641720524</w:t>
            </w:r>
          </w:p>
        </w:tc>
        <w:tc>
          <w:tcPr>
            <w:tcW w:w="2262" w:type="dxa"/>
          </w:tcPr>
          <w:p w14:paraId="66DC92E2" w14:textId="25694CE3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Liters/Gallons</w:t>
            </w:r>
          </w:p>
        </w:tc>
      </w:tr>
      <w:tr w:rsidR="00A541E6" w:rsidRPr="00CF2C8A" w14:paraId="203BCD23" w14:textId="77777777" w:rsidTr="00A541E6">
        <w:tc>
          <w:tcPr>
            <w:tcW w:w="1855" w:type="dxa"/>
          </w:tcPr>
          <w:p w14:paraId="752EF67E" w14:textId="53B77535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Ounces </w:t>
            </w:r>
          </w:p>
        </w:tc>
        <w:tc>
          <w:tcPr>
            <w:tcW w:w="1840" w:type="dxa"/>
          </w:tcPr>
          <w:p w14:paraId="25B33DBB" w14:textId="40185CCD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Grams</w:t>
            </w:r>
          </w:p>
        </w:tc>
        <w:tc>
          <w:tcPr>
            <w:tcW w:w="1869" w:type="dxa"/>
          </w:tcPr>
          <w:p w14:paraId="6853EF72" w14:textId="01AD098E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0.03527396195</w:t>
            </w:r>
          </w:p>
        </w:tc>
        <w:tc>
          <w:tcPr>
            <w:tcW w:w="2262" w:type="dxa"/>
          </w:tcPr>
          <w:p w14:paraId="7715D150" w14:textId="66544155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Grams/Ounces</w:t>
            </w:r>
          </w:p>
        </w:tc>
      </w:tr>
      <w:tr w:rsidR="00A541E6" w:rsidRPr="00CF2C8A" w14:paraId="1DD48C8E" w14:textId="77777777" w:rsidTr="00A541E6">
        <w:tc>
          <w:tcPr>
            <w:tcW w:w="1855" w:type="dxa"/>
          </w:tcPr>
          <w:p w14:paraId="4FFE90AC" w14:textId="7E20F854" w:rsidR="00A541E6" w:rsidRPr="00760261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Pounds </w:t>
            </w:r>
          </w:p>
        </w:tc>
        <w:tc>
          <w:tcPr>
            <w:tcW w:w="1840" w:type="dxa"/>
          </w:tcPr>
          <w:p w14:paraId="7400E754" w14:textId="51E39910" w:rsidR="00A541E6" w:rsidRPr="00760261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Kilograms</w:t>
            </w:r>
          </w:p>
        </w:tc>
        <w:tc>
          <w:tcPr>
            <w:tcW w:w="1869" w:type="dxa"/>
          </w:tcPr>
          <w:p w14:paraId="61B78157" w14:textId="2373E00B" w:rsidR="00A541E6" w:rsidRPr="00760261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2.204622622</w:t>
            </w:r>
          </w:p>
        </w:tc>
        <w:tc>
          <w:tcPr>
            <w:tcW w:w="2262" w:type="dxa"/>
          </w:tcPr>
          <w:p w14:paraId="57E9E250" w14:textId="2F66C8AF" w:rsidR="00A541E6" w:rsidRPr="00760261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Kilograms/Pounds</w:t>
            </w:r>
          </w:p>
        </w:tc>
      </w:tr>
    </w:tbl>
    <w:p w14:paraId="313975AF" w14:textId="77777777" w:rsidR="00CF2C8A" w:rsidRPr="00CF2C8A" w:rsidRDefault="00CF2C8A" w:rsidP="00CF2C8A">
      <w:pPr>
        <w:rPr>
          <w:rFonts w:cstheme="minorHAnsi"/>
        </w:rPr>
      </w:pPr>
    </w:p>
    <w:p w14:paraId="0464765F" w14:textId="77777777" w:rsidR="00CF2C8A" w:rsidRPr="00CF2C8A" w:rsidRDefault="00CF2C8A" w:rsidP="00CF2C8A">
      <w:pPr>
        <w:rPr>
          <w:rFonts w:cstheme="minorHAnsi"/>
        </w:rPr>
      </w:pPr>
    </w:p>
    <w:p w14:paraId="1D1DCC0B" w14:textId="77777777" w:rsidR="00CF2C8A" w:rsidRPr="00CF2C8A" w:rsidRDefault="00CF2C8A" w:rsidP="00CF2C8A">
      <w:pPr>
        <w:rPr>
          <w:rFonts w:cstheme="minorHAnsi"/>
        </w:rPr>
      </w:pPr>
    </w:p>
    <w:p w14:paraId="1B2977F2" w14:textId="77777777" w:rsidR="00CF2C8A" w:rsidRPr="00CF2C8A" w:rsidRDefault="00CF2C8A" w:rsidP="00CF2C8A">
      <w:pPr>
        <w:rPr>
          <w:rFonts w:cstheme="minorHAnsi"/>
        </w:rPr>
      </w:pPr>
    </w:p>
    <w:p w14:paraId="20EB505D" w14:textId="77777777" w:rsidR="00CF2C8A" w:rsidRPr="00CF2C8A" w:rsidRDefault="00CF2C8A" w:rsidP="00CF2C8A">
      <w:pPr>
        <w:rPr>
          <w:rFonts w:cstheme="minorHAnsi"/>
        </w:rPr>
      </w:pPr>
    </w:p>
    <w:p w14:paraId="7E76C444" w14:textId="77777777" w:rsidR="00CF2C8A" w:rsidRPr="00CF2C8A" w:rsidRDefault="00CF2C8A" w:rsidP="00CF2C8A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99"/>
        <w:tblW w:w="7816" w:type="dxa"/>
        <w:tblLook w:val="04A0" w:firstRow="1" w:lastRow="0" w:firstColumn="1" w:lastColumn="0" w:noHBand="0" w:noVBand="1"/>
      </w:tblPr>
      <w:tblGrid>
        <w:gridCol w:w="1841"/>
        <w:gridCol w:w="1855"/>
        <w:gridCol w:w="1858"/>
        <w:gridCol w:w="2262"/>
      </w:tblGrid>
      <w:tr w:rsidR="00A541E6" w:rsidRPr="00CF2C8A" w14:paraId="4222000D" w14:textId="77777777" w:rsidTr="00A541E6">
        <w:tc>
          <w:tcPr>
            <w:tcW w:w="1841" w:type="dxa"/>
          </w:tcPr>
          <w:p w14:paraId="68C9C1C9" w14:textId="1024324E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To Obtain</w:t>
            </w:r>
          </w:p>
        </w:tc>
        <w:tc>
          <w:tcPr>
            <w:tcW w:w="1855" w:type="dxa"/>
          </w:tcPr>
          <w:p w14:paraId="1F1C3E2C" w14:textId="57AA9814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Multiply</w:t>
            </w:r>
          </w:p>
        </w:tc>
        <w:tc>
          <w:tcPr>
            <w:tcW w:w="1858" w:type="dxa"/>
          </w:tcPr>
          <w:p w14:paraId="1989E505" w14:textId="46991B85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Conversion Factor</w:t>
            </w:r>
          </w:p>
        </w:tc>
        <w:tc>
          <w:tcPr>
            <w:tcW w:w="2262" w:type="dxa"/>
          </w:tcPr>
          <w:p w14:paraId="5A23ABC9" w14:textId="7AC19880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60261">
              <w:rPr>
                <w:rFonts w:cstheme="minorHAnsi"/>
                <w:b/>
              </w:rPr>
              <w:t>Conversion Unit</w:t>
            </w:r>
          </w:p>
        </w:tc>
      </w:tr>
      <w:tr w:rsidR="00A541E6" w:rsidRPr="00CF2C8A" w14:paraId="22B18DD3" w14:textId="77777777" w:rsidTr="00A541E6">
        <w:tc>
          <w:tcPr>
            <w:tcW w:w="1841" w:type="dxa"/>
          </w:tcPr>
          <w:p w14:paraId="0A9247D5" w14:textId="700468DF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Milliliters </w:t>
            </w:r>
          </w:p>
        </w:tc>
        <w:tc>
          <w:tcPr>
            <w:tcW w:w="1855" w:type="dxa"/>
          </w:tcPr>
          <w:p w14:paraId="28DA5D58" w14:textId="7438354F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Fluid Ounces</w:t>
            </w:r>
          </w:p>
        </w:tc>
        <w:tc>
          <w:tcPr>
            <w:tcW w:w="1858" w:type="dxa"/>
          </w:tcPr>
          <w:p w14:paraId="5C3BBDD4" w14:textId="2B62131C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29.57352956</w:t>
            </w:r>
          </w:p>
        </w:tc>
        <w:tc>
          <w:tcPr>
            <w:tcW w:w="2262" w:type="dxa"/>
          </w:tcPr>
          <w:p w14:paraId="7AEE4514" w14:textId="6C83D2F0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Ounces/Milliliters</w:t>
            </w:r>
          </w:p>
        </w:tc>
      </w:tr>
      <w:tr w:rsidR="00A541E6" w:rsidRPr="00CF2C8A" w14:paraId="6B07270F" w14:textId="77777777" w:rsidTr="00A541E6">
        <w:tc>
          <w:tcPr>
            <w:tcW w:w="1841" w:type="dxa"/>
          </w:tcPr>
          <w:p w14:paraId="392F58F2" w14:textId="1840431E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Milliliters </w:t>
            </w:r>
          </w:p>
        </w:tc>
        <w:tc>
          <w:tcPr>
            <w:tcW w:w="1855" w:type="dxa"/>
          </w:tcPr>
          <w:p w14:paraId="6874033E" w14:textId="745B882C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Teaspoons</w:t>
            </w:r>
          </w:p>
        </w:tc>
        <w:tc>
          <w:tcPr>
            <w:tcW w:w="1858" w:type="dxa"/>
          </w:tcPr>
          <w:p w14:paraId="45AD5EBB" w14:textId="7683FB9D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4.92892159</w:t>
            </w:r>
          </w:p>
        </w:tc>
        <w:tc>
          <w:tcPr>
            <w:tcW w:w="2262" w:type="dxa"/>
          </w:tcPr>
          <w:p w14:paraId="2717F36B" w14:textId="4058AB26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Teaspoons/Milliliters</w:t>
            </w:r>
          </w:p>
        </w:tc>
      </w:tr>
      <w:tr w:rsidR="00A541E6" w:rsidRPr="00CF2C8A" w14:paraId="31AFC486" w14:textId="77777777" w:rsidTr="00A541E6">
        <w:tc>
          <w:tcPr>
            <w:tcW w:w="1841" w:type="dxa"/>
          </w:tcPr>
          <w:p w14:paraId="674AEC1F" w14:textId="24AAA70D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Milliliters </w:t>
            </w:r>
          </w:p>
        </w:tc>
        <w:tc>
          <w:tcPr>
            <w:tcW w:w="1855" w:type="dxa"/>
          </w:tcPr>
          <w:p w14:paraId="405146CA" w14:textId="41D753D2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</w:t>
            </w:r>
          </w:p>
        </w:tc>
        <w:tc>
          <w:tcPr>
            <w:tcW w:w="1858" w:type="dxa"/>
          </w:tcPr>
          <w:p w14:paraId="091591F2" w14:textId="7CB77EAB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14.7867648</w:t>
            </w:r>
          </w:p>
        </w:tc>
        <w:tc>
          <w:tcPr>
            <w:tcW w:w="2262" w:type="dxa"/>
          </w:tcPr>
          <w:p w14:paraId="1B8CAD3C" w14:textId="26836F18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Tablespoons/Milliliters</w:t>
            </w:r>
          </w:p>
        </w:tc>
      </w:tr>
      <w:tr w:rsidR="00A541E6" w:rsidRPr="00CF2C8A" w14:paraId="61DB33CA" w14:textId="77777777" w:rsidTr="00A541E6">
        <w:tc>
          <w:tcPr>
            <w:tcW w:w="1841" w:type="dxa"/>
          </w:tcPr>
          <w:p w14:paraId="3BB0427D" w14:textId="1B49A0B2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Milliliters</w:t>
            </w:r>
          </w:p>
        </w:tc>
        <w:tc>
          <w:tcPr>
            <w:tcW w:w="1855" w:type="dxa"/>
          </w:tcPr>
          <w:p w14:paraId="73F3898D" w14:textId="72A6903F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Cups</w:t>
            </w:r>
          </w:p>
        </w:tc>
        <w:tc>
          <w:tcPr>
            <w:tcW w:w="1858" w:type="dxa"/>
          </w:tcPr>
          <w:p w14:paraId="60F0E5C0" w14:textId="7AF8BAF1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236.588</w:t>
            </w:r>
          </w:p>
        </w:tc>
        <w:tc>
          <w:tcPr>
            <w:tcW w:w="2262" w:type="dxa"/>
          </w:tcPr>
          <w:p w14:paraId="14AAD696" w14:textId="3328ABB5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Cups/Milliliters</w:t>
            </w:r>
          </w:p>
        </w:tc>
      </w:tr>
      <w:tr w:rsidR="00A541E6" w:rsidRPr="00CF2C8A" w14:paraId="7C0F8A29" w14:textId="77777777" w:rsidTr="00A541E6">
        <w:tc>
          <w:tcPr>
            <w:tcW w:w="1841" w:type="dxa"/>
          </w:tcPr>
          <w:p w14:paraId="359BE5B0" w14:textId="3A5017D8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Liters </w:t>
            </w:r>
          </w:p>
        </w:tc>
        <w:tc>
          <w:tcPr>
            <w:tcW w:w="1855" w:type="dxa"/>
          </w:tcPr>
          <w:p w14:paraId="38C756D9" w14:textId="2DAF922F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Cups</w:t>
            </w:r>
          </w:p>
        </w:tc>
        <w:tc>
          <w:tcPr>
            <w:tcW w:w="1858" w:type="dxa"/>
          </w:tcPr>
          <w:p w14:paraId="525B885D" w14:textId="4387F150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0.236588236</w:t>
            </w:r>
          </w:p>
        </w:tc>
        <w:tc>
          <w:tcPr>
            <w:tcW w:w="2262" w:type="dxa"/>
          </w:tcPr>
          <w:p w14:paraId="1C8B4735" w14:textId="5141548A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0261">
              <w:rPr>
                <w:rFonts w:cstheme="minorHAnsi"/>
              </w:rPr>
              <w:t>Cups/Liters</w:t>
            </w:r>
          </w:p>
        </w:tc>
      </w:tr>
      <w:tr w:rsidR="00A541E6" w:rsidRPr="00CF2C8A" w14:paraId="5FDF72F1" w14:textId="77777777" w:rsidTr="00A541E6">
        <w:tc>
          <w:tcPr>
            <w:tcW w:w="1841" w:type="dxa"/>
          </w:tcPr>
          <w:p w14:paraId="3858C403" w14:textId="5255211A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</w:rPr>
              <w:t xml:space="preserve">Liters </w:t>
            </w:r>
          </w:p>
        </w:tc>
        <w:tc>
          <w:tcPr>
            <w:tcW w:w="1855" w:type="dxa"/>
          </w:tcPr>
          <w:p w14:paraId="40646E1F" w14:textId="26E3BCA9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</w:rPr>
              <w:t>Quarts</w:t>
            </w:r>
          </w:p>
        </w:tc>
        <w:tc>
          <w:tcPr>
            <w:tcW w:w="1858" w:type="dxa"/>
          </w:tcPr>
          <w:p w14:paraId="67E17C97" w14:textId="09C96D8C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</w:rPr>
              <w:t>0.946352946</w:t>
            </w:r>
          </w:p>
        </w:tc>
        <w:tc>
          <w:tcPr>
            <w:tcW w:w="2262" w:type="dxa"/>
          </w:tcPr>
          <w:p w14:paraId="5075AB2F" w14:textId="0F7C58A6" w:rsidR="00A541E6" w:rsidRPr="00CF2C8A" w:rsidRDefault="00A541E6" w:rsidP="00A541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60261">
              <w:rPr>
                <w:rFonts w:cstheme="minorHAnsi"/>
              </w:rPr>
              <w:t>Quarts/Liters</w:t>
            </w:r>
          </w:p>
        </w:tc>
      </w:tr>
      <w:tr w:rsidR="00A541E6" w:rsidRPr="00CF2C8A" w14:paraId="0DE8B8DC" w14:textId="77777777" w:rsidTr="00A541E6">
        <w:tc>
          <w:tcPr>
            <w:tcW w:w="1841" w:type="dxa"/>
          </w:tcPr>
          <w:p w14:paraId="074E2963" w14:textId="3061820B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Liters </w:t>
            </w:r>
          </w:p>
        </w:tc>
        <w:tc>
          <w:tcPr>
            <w:tcW w:w="1855" w:type="dxa"/>
          </w:tcPr>
          <w:p w14:paraId="5C967FD3" w14:textId="27C69A24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Gallons</w:t>
            </w:r>
          </w:p>
        </w:tc>
        <w:tc>
          <w:tcPr>
            <w:tcW w:w="1858" w:type="dxa"/>
          </w:tcPr>
          <w:p w14:paraId="14B298B9" w14:textId="09142F1F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  <w:bCs/>
              </w:rPr>
              <w:t>3.785411784</w:t>
            </w:r>
          </w:p>
        </w:tc>
        <w:tc>
          <w:tcPr>
            <w:tcW w:w="2262" w:type="dxa"/>
          </w:tcPr>
          <w:p w14:paraId="2299A73C" w14:textId="66607C25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  <w:bCs/>
              </w:rPr>
              <w:t>Galloons/Liters</w:t>
            </w:r>
          </w:p>
        </w:tc>
      </w:tr>
      <w:tr w:rsidR="00A541E6" w:rsidRPr="00CF2C8A" w14:paraId="1DBF5427" w14:textId="77777777" w:rsidTr="00A541E6">
        <w:tc>
          <w:tcPr>
            <w:tcW w:w="1841" w:type="dxa"/>
          </w:tcPr>
          <w:p w14:paraId="5DF71D8F" w14:textId="1E878703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Grams</w:t>
            </w:r>
          </w:p>
        </w:tc>
        <w:tc>
          <w:tcPr>
            <w:tcW w:w="1855" w:type="dxa"/>
          </w:tcPr>
          <w:p w14:paraId="6C35D1FC" w14:textId="50534353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</w:t>
            </w:r>
          </w:p>
        </w:tc>
        <w:tc>
          <w:tcPr>
            <w:tcW w:w="1858" w:type="dxa"/>
          </w:tcPr>
          <w:p w14:paraId="67C5A4FC" w14:textId="254A9AB3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14.15</w:t>
            </w:r>
          </w:p>
        </w:tc>
        <w:tc>
          <w:tcPr>
            <w:tcW w:w="2262" w:type="dxa"/>
          </w:tcPr>
          <w:p w14:paraId="24573BE1" w14:textId="3A1D8CCF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Tablespoons/Grams</w:t>
            </w:r>
          </w:p>
        </w:tc>
      </w:tr>
      <w:tr w:rsidR="00A541E6" w:rsidRPr="00CF2C8A" w14:paraId="1EF683C8" w14:textId="77777777" w:rsidTr="00A541E6">
        <w:tc>
          <w:tcPr>
            <w:tcW w:w="1841" w:type="dxa"/>
          </w:tcPr>
          <w:p w14:paraId="541F534C" w14:textId="1AAFBB7E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 xml:space="preserve">Grams </w:t>
            </w:r>
          </w:p>
        </w:tc>
        <w:tc>
          <w:tcPr>
            <w:tcW w:w="1855" w:type="dxa"/>
          </w:tcPr>
          <w:p w14:paraId="50CB66EC" w14:textId="62B87F87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Ounces</w:t>
            </w:r>
          </w:p>
        </w:tc>
        <w:tc>
          <w:tcPr>
            <w:tcW w:w="1858" w:type="dxa"/>
          </w:tcPr>
          <w:p w14:paraId="26383D2F" w14:textId="5B014511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28.34952313</w:t>
            </w:r>
          </w:p>
        </w:tc>
        <w:tc>
          <w:tcPr>
            <w:tcW w:w="2262" w:type="dxa"/>
          </w:tcPr>
          <w:p w14:paraId="568FF88F" w14:textId="5AC39403" w:rsidR="00A541E6" w:rsidRPr="00CF2C8A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Ounces/Grams</w:t>
            </w:r>
          </w:p>
        </w:tc>
      </w:tr>
      <w:tr w:rsidR="00A541E6" w:rsidRPr="00CF2C8A" w14:paraId="5728C201" w14:textId="77777777" w:rsidTr="00A541E6">
        <w:tc>
          <w:tcPr>
            <w:tcW w:w="1841" w:type="dxa"/>
          </w:tcPr>
          <w:p w14:paraId="26D83912" w14:textId="51A78D9C" w:rsidR="00A541E6" w:rsidRPr="00760261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Kilograms</w:t>
            </w:r>
          </w:p>
        </w:tc>
        <w:tc>
          <w:tcPr>
            <w:tcW w:w="1855" w:type="dxa"/>
          </w:tcPr>
          <w:p w14:paraId="50123085" w14:textId="23F06D12" w:rsidR="00A541E6" w:rsidRPr="00760261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Pounds</w:t>
            </w:r>
          </w:p>
        </w:tc>
        <w:tc>
          <w:tcPr>
            <w:tcW w:w="1858" w:type="dxa"/>
          </w:tcPr>
          <w:p w14:paraId="64DC3502" w14:textId="59950562" w:rsidR="00A541E6" w:rsidRPr="00760261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0.45</w:t>
            </w:r>
          </w:p>
        </w:tc>
        <w:tc>
          <w:tcPr>
            <w:tcW w:w="2262" w:type="dxa"/>
          </w:tcPr>
          <w:p w14:paraId="6EEA6DA2" w14:textId="44FC6322" w:rsidR="00A541E6" w:rsidRPr="00760261" w:rsidRDefault="00A541E6" w:rsidP="00A541E6">
            <w:pPr>
              <w:rPr>
                <w:rFonts w:cstheme="minorHAnsi"/>
              </w:rPr>
            </w:pPr>
            <w:r w:rsidRPr="00760261">
              <w:rPr>
                <w:rFonts w:cstheme="minorHAnsi"/>
              </w:rPr>
              <w:t>Pounds/Kilograms</w:t>
            </w:r>
          </w:p>
        </w:tc>
      </w:tr>
    </w:tbl>
    <w:p w14:paraId="722A4C1F" w14:textId="6D1D5069" w:rsidR="00CF2C8A" w:rsidRPr="00CF2C8A" w:rsidRDefault="00CF2C8A" w:rsidP="0093701F">
      <w:pPr>
        <w:rPr>
          <w:rFonts w:cstheme="minorHAnsi"/>
        </w:rPr>
      </w:pPr>
      <w:r w:rsidRPr="00CF2C8A">
        <w:rPr>
          <w:rFonts w:cstheme="minorHAnsi"/>
        </w:rPr>
        <w:t xml:space="preserve">Table 2. From </w:t>
      </w:r>
      <w:r w:rsidR="00A541E6">
        <w:rPr>
          <w:rFonts w:cstheme="minorHAnsi"/>
        </w:rPr>
        <w:t>US Customary Units</w:t>
      </w:r>
      <w:r w:rsidRPr="00CF2C8A">
        <w:rPr>
          <w:rFonts w:cstheme="minorHAnsi"/>
        </w:rPr>
        <w:t xml:space="preserve"> to Metric </w:t>
      </w:r>
    </w:p>
    <w:p w14:paraId="5BB73181" w14:textId="77777777" w:rsidR="00CF2C8A" w:rsidRPr="00CF2C8A" w:rsidRDefault="00CF2C8A" w:rsidP="00CF2C8A">
      <w:pPr>
        <w:rPr>
          <w:rFonts w:cstheme="minorHAnsi"/>
        </w:rPr>
      </w:pPr>
    </w:p>
    <w:p w14:paraId="1DF2FF9A" w14:textId="77777777" w:rsidR="00CF2C8A" w:rsidRPr="00CF2C8A" w:rsidRDefault="00CF2C8A" w:rsidP="00CF2C8A">
      <w:pPr>
        <w:rPr>
          <w:rFonts w:cstheme="minorHAnsi"/>
        </w:rPr>
      </w:pPr>
    </w:p>
    <w:p w14:paraId="0E447357" w14:textId="77777777" w:rsidR="00CF2C8A" w:rsidRPr="00CF2C8A" w:rsidRDefault="00CF2C8A" w:rsidP="00CF2C8A">
      <w:pPr>
        <w:rPr>
          <w:rFonts w:cstheme="minorHAnsi"/>
        </w:rPr>
      </w:pPr>
    </w:p>
    <w:p w14:paraId="73099383" w14:textId="77777777" w:rsidR="00CF2C8A" w:rsidRPr="00CF2C8A" w:rsidRDefault="00CF2C8A" w:rsidP="00CF2C8A">
      <w:pPr>
        <w:rPr>
          <w:rFonts w:cstheme="minorHAnsi"/>
        </w:rPr>
      </w:pPr>
    </w:p>
    <w:p w14:paraId="516D10A9" w14:textId="77777777" w:rsidR="00CF2C8A" w:rsidRPr="00CF2C8A" w:rsidRDefault="00CF2C8A" w:rsidP="00CF2C8A">
      <w:pPr>
        <w:rPr>
          <w:rFonts w:cstheme="minorHAnsi"/>
        </w:rPr>
      </w:pPr>
    </w:p>
    <w:p w14:paraId="6024F7D6" w14:textId="4EDF18F6" w:rsidR="00CF2C8A" w:rsidRDefault="00CF2C8A" w:rsidP="00CF2C8A">
      <w:pPr>
        <w:rPr>
          <w:rFonts w:cstheme="minorHAnsi"/>
        </w:rPr>
      </w:pPr>
    </w:p>
    <w:p w14:paraId="5FCD6DB5" w14:textId="77777777" w:rsidR="00A541E6" w:rsidRPr="00CF2C8A" w:rsidRDefault="00A541E6" w:rsidP="00CF2C8A">
      <w:pPr>
        <w:rPr>
          <w:rFonts w:cstheme="minorHAnsi"/>
        </w:rPr>
      </w:pPr>
    </w:p>
    <w:p w14:paraId="0544C1C9" w14:textId="77777777" w:rsidR="00CF2C8A" w:rsidRPr="00CF2C8A" w:rsidRDefault="00CF2C8A" w:rsidP="00CF2C8A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48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1980"/>
      </w:tblGrid>
      <w:tr w:rsidR="00CF2C8A" w:rsidRPr="00CF2C8A" w14:paraId="0797A44B" w14:textId="77777777" w:rsidTr="009D5D7F">
        <w:tc>
          <w:tcPr>
            <w:tcW w:w="1885" w:type="dxa"/>
          </w:tcPr>
          <w:p w14:paraId="39CAE4DB" w14:textId="77777777" w:rsidR="00CF2C8A" w:rsidRPr="00CF2C8A" w:rsidRDefault="00CF2C8A" w:rsidP="009D5D7F">
            <w:pPr>
              <w:rPr>
                <w:rFonts w:cstheme="minorHAnsi"/>
                <w:b/>
              </w:rPr>
            </w:pPr>
            <w:r w:rsidRPr="00CF2C8A">
              <w:rPr>
                <w:rFonts w:cstheme="minorHAnsi"/>
                <w:b/>
              </w:rPr>
              <w:t>Unit</w:t>
            </w:r>
          </w:p>
        </w:tc>
        <w:tc>
          <w:tcPr>
            <w:tcW w:w="1800" w:type="dxa"/>
          </w:tcPr>
          <w:p w14:paraId="37BA7F2C" w14:textId="77777777" w:rsidR="00CF2C8A" w:rsidRPr="00CF2C8A" w:rsidRDefault="00CF2C8A" w:rsidP="009D5D7F">
            <w:pPr>
              <w:rPr>
                <w:rFonts w:cstheme="minorHAnsi"/>
                <w:b/>
              </w:rPr>
            </w:pPr>
            <w:r w:rsidRPr="00CF2C8A">
              <w:rPr>
                <w:rFonts w:cstheme="minorHAnsi"/>
                <w:b/>
              </w:rPr>
              <w:t>Abbreviation</w:t>
            </w:r>
          </w:p>
        </w:tc>
        <w:tc>
          <w:tcPr>
            <w:tcW w:w="1980" w:type="dxa"/>
          </w:tcPr>
          <w:p w14:paraId="08AD9E1E" w14:textId="77777777" w:rsidR="00CF2C8A" w:rsidRPr="00CF2C8A" w:rsidRDefault="00CF2C8A" w:rsidP="009D5D7F">
            <w:pPr>
              <w:rPr>
                <w:rFonts w:cstheme="minorHAnsi"/>
                <w:b/>
              </w:rPr>
            </w:pPr>
            <w:r w:rsidRPr="00CF2C8A">
              <w:rPr>
                <w:rFonts w:cstheme="minorHAnsi"/>
                <w:b/>
              </w:rPr>
              <w:t>Meaning</w:t>
            </w:r>
          </w:p>
        </w:tc>
      </w:tr>
      <w:tr w:rsidR="00CF2C8A" w:rsidRPr="00CF2C8A" w14:paraId="2B4C18BF" w14:textId="77777777" w:rsidTr="009D5D7F">
        <w:tc>
          <w:tcPr>
            <w:tcW w:w="1885" w:type="dxa"/>
          </w:tcPr>
          <w:p w14:paraId="5F8677FC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mega-</w:t>
            </w:r>
          </w:p>
        </w:tc>
        <w:tc>
          <w:tcPr>
            <w:tcW w:w="1800" w:type="dxa"/>
          </w:tcPr>
          <w:p w14:paraId="44B5D4DD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M</w:t>
            </w:r>
          </w:p>
        </w:tc>
        <w:tc>
          <w:tcPr>
            <w:tcW w:w="1980" w:type="dxa"/>
          </w:tcPr>
          <w:p w14:paraId="0EB405B8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10</w:t>
            </w:r>
            <w:r w:rsidRPr="00CF2C8A">
              <w:rPr>
                <w:rFonts w:cstheme="minorHAnsi"/>
                <w:vertAlign w:val="superscript"/>
              </w:rPr>
              <w:t>6</w:t>
            </w:r>
          </w:p>
        </w:tc>
      </w:tr>
      <w:tr w:rsidR="00CF2C8A" w:rsidRPr="00CF2C8A" w14:paraId="580552A7" w14:textId="77777777" w:rsidTr="009D5D7F">
        <w:tc>
          <w:tcPr>
            <w:tcW w:w="1885" w:type="dxa"/>
          </w:tcPr>
          <w:p w14:paraId="215E1402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kilo-</w:t>
            </w:r>
          </w:p>
        </w:tc>
        <w:tc>
          <w:tcPr>
            <w:tcW w:w="1800" w:type="dxa"/>
          </w:tcPr>
          <w:p w14:paraId="3132422E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k</w:t>
            </w:r>
          </w:p>
        </w:tc>
        <w:tc>
          <w:tcPr>
            <w:tcW w:w="1980" w:type="dxa"/>
          </w:tcPr>
          <w:p w14:paraId="7021B40D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10</w:t>
            </w:r>
            <w:r w:rsidRPr="00CF2C8A">
              <w:rPr>
                <w:rFonts w:cstheme="minorHAnsi"/>
                <w:vertAlign w:val="superscript"/>
              </w:rPr>
              <w:t>3</w:t>
            </w:r>
          </w:p>
        </w:tc>
      </w:tr>
      <w:tr w:rsidR="00CF2C8A" w:rsidRPr="00CF2C8A" w14:paraId="3B924D8F" w14:textId="77777777" w:rsidTr="009D5D7F">
        <w:tc>
          <w:tcPr>
            <w:tcW w:w="1885" w:type="dxa"/>
          </w:tcPr>
          <w:p w14:paraId="5F40BB4A" w14:textId="77777777" w:rsidR="00CF2C8A" w:rsidRPr="00CF2C8A" w:rsidRDefault="00CF2C8A" w:rsidP="009D5D7F">
            <w:pPr>
              <w:rPr>
                <w:rFonts w:cstheme="minorHAnsi"/>
              </w:rPr>
            </w:pPr>
            <w:proofErr w:type="spellStart"/>
            <w:r w:rsidRPr="00CF2C8A">
              <w:rPr>
                <w:rFonts w:cstheme="minorHAnsi"/>
              </w:rPr>
              <w:t>hecto</w:t>
            </w:r>
            <w:proofErr w:type="spellEnd"/>
            <w:r w:rsidRPr="00CF2C8A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515DF1EE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h</w:t>
            </w:r>
          </w:p>
        </w:tc>
        <w:tc>
          <w:tcPr>
            <w:tcW w:w="1980" w:type="dxa"/>
          </w:tcPr>
          <w:p w14:paraId="1C170E75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10</w:t>
            </w:r>
            <w:r w:rsidRPr="00CF2C8A">
              <w:rPr>
                <w:rFonts w:cstheme="minorHAnsi"/>
                <w:vertAlign w:val="superscript"/>
              </w:rPr>
              <w:t>2</w:t>
            </w:r>
          </w:p>
        </w:tc>
      </w:tr>
      <w:tr w:rsidR="00CF2C8A" w:rsidRPr="00CF2C8A" w14:paraId="5F995696" w14:textId="77777777" w:rsidTr="009D5D7F">
        <w:tc>
          <w:tcPr>
            <w:tcW w:w="1885" w:type="dxa"/>
          </w:tcPr>
          <w:p w14:paraId="76B6437C" w14:textId="77777777" w:rsidR="00CF2C8A" w:rsidRPr="00CF2C8A" w:rsidRDefault="00CF2C8A" w:rsidP="009D5D7F">
            <w:pPr>
              <w:rPr>
                <w:rFonts w:cstheme="minorHAnsi"/>
              </w:rPr>
            </w:pPr>
            <w:proofErr w:type="spellStart"/>
            <w:r w:rsidRPr="00CF2C8A">
              <w:rPr>
                <w:rFonts w:cstheme="minorHAnsi"/>
              </w:rPr>
              <w:t>deca</w:t>
            </w:r>
            <w:proofErr w:type="spellEnd"/>
            <w:r w:rsidRPr="00CF2C8A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4947D266" w14:textId="77777777" w:rsidR="00CF2C8A" w:rsidRPr="00CF2C8A" w:rsidRDefault="00CF2C8A" w:rsidP="009D5D7F">
            <w:pPr>
              <w:rPr>
                <w:rFonts w:cstheme="minorHAnsi"/>
              </w:rPr>
            </w:pPr>
            <w:proofErr w:type="spellStart"/>
            <w:r w:rsidRPr="00CF2C8A">
              <w:rPr>
                <w:rFonts w:cstheme="minorHAnsi"/>
              </w:rPr>
              <w:t>dk</w:t>
            </w:r>
            <w:proofErr w:type="spellEnd"/>
          </w:p>
        </w:tc>
        <w:tc>
          <w:tcPr>
            <w:tcW w:w="1980" w:type="dxa"/>
          </w:tcPr>
          <w:p w14:paraId="635F71B0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10</w:t>
            </w:r>
            <w:r w:rsidRPr="00CF2C8A">
              <w:rPr>
                <w:rFonts w:cstheme="minorHAnsi"/>
                <w:vertAlign w:val="superscript"/>
              </w:rPr>
              <w:t>1</w:t>
            </w:r>
          </w:p>
        </w:tc>
      </w:tr>
      <w:tr w:rsidR="00CF2C8A" w:rsidRPr="00CF2C8A" w14:paraId="32E2AB06" w14:textId="77777777" w:rsidTr="009D5D7F">
        <w:tc>
          <w:tcPr>
            <w:tcW w:w="1885" w:type="dxa"/>
          </w:tcPr>
          <w:p w14:paraId="189B96AE" w14:textId="77777777" w:rsidR="00CF2C8A" w:rsidRPr="00CF2C8A" w:rsidRDefault="00CF2C8A" w:rsidP="009D5D7F">
            <w:pPr>
              <w:rPr>
                <w:rFonts w:cstheme="minorHAnsi"/>
              </w:rPr>
            </w:pPr>
            <w:proofErr w:type="spellStart"/>
            <w:r w:rsidRPr="00CF2C8A">
              <w:rPr>
                <w:rFonts w:cstheme="minorHAnsi"/>
              </w:rPr>
              <w:t>deci</w:t>
            </w:r>
            <w:proofErr w:type="spellEnd"/>
            <w:r w:rsidRPr="00CF2C8A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23F0510D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d</w:t>
            </w:r>
          </w:p>
        </w:tc>
        <w:tc>
          <w:tcPr>
            <w:tcW w:w="1980" w:type="dxa"/>
          </w:tcPr>
          <w:p w14:paraId="55623045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10</w:t>
            </w:r>
            <w:r w:rsidRPr="00CF2C8A">
              <w:rPr>
                <w:rFonts w:cstheme="minorHAnsi"/>
                <w:vertAlign w:val="superscript"/>
              </w:rPr>
              <w:t>-1</w:t>
            </w:r>
          </w:p>
        </w:tc>
      </w:tr>
      <w:tr w:rsidR="00CF2C8A" w:rsidRPr="00CF2C8A" w14:paraId="29E896EC" w14:textId="77777777" w:rsidTr="009D5D7F">
        <w:tc>
          <w:tcPr>
            <w:tcW w:w="1885" w:type="dxa"/>
          </w:tcPr>
          <w:p w14:paraId="3CC7C47F" w14:textId="77777777" w:rsidR="00CF2C8A" w:rsidRPr="00CF2C8A" w:rsidRDefault="00CF2C8A" w:rsidP="009D5D7F">
            <w:pPr>
              <w:rPr>
                <w:rFonts w:cstheme="minorHAnsi"/>
              </w:rPr>
            </w:pPr>
            <w:proofErr w:type="spellStart"/>
            <w:r w:rsidRPr="00CF2C8A">
              <w:rPr>
                <w:rFonts w:cstheme="minorHAnsi"/>
              </w:rPr>
              <w:t>centi</w:t>
            </w:r>
            <w:proofErr w:type="spellEnd"/>
            <w:r w:rsidRPr="00CF2C8A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56CA0245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c</w:t>
            </w:r>
          </w:p>
        </w:tc>
        <w:tc>
          <w:tcPr>
            <w:tcW w:w="1980" w:type="dxa"/>
          </w:tcPr>
          <w:p w14:paraId="1EC5EB82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10</w:t>
            </w:r>
            <w:r w:rsidRPr="00CF2C8A">
              <w:rPr>
                <w:rFonts w:cstheme="minorHAnsi"/>
                <w:vertAlign w:val="superscript"/>
              </w:rPr>
              <w:t>-2</w:t>
            </w:r>
          </w:p>
        </w:tc>
      </w:tr>
      <w:tr w:rsidR="00CF2C8A" w:rsidRPr="00CF2C8A" w14:paraId="07FAE50B" w14:textId="77777777" w:rsidTr="009D5D7F">
        <w:tc>
          <w:tcPr>
            <w:tcW w:w="1885" w:type="dxa"/>
          </w:tcPr>
          <w:p w14:paraId="5AF29427" w14:textId="77777777" w:rsidR="00CF2C8A" w:rsidRPr="00CF2C8A" w:rsidRDefault="00CF2C8A" w:rsidP="009D5D7F">
            <w:pPr>
              <w:rPr>
                <w:rFonts w:cstheme="minorHAnsi"/>
              </w:rPr>
            </w:pPr>
            <w:proofErr w:type="spellStart"/>
            <w:r w:rsidRPr="00CF2C8A">
              <w:rPr>
                <w:rFonts w:cstheme="minorHAnsi"/>
              </w:rPr>
              <w:t>milli</w:t>
            </w:r>
            <w:proofErr w:type="spellEnd"/>
            <w:r w:rsidRPr="00CF2C8A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272A93C1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m</w:t>
            </w:r>
          </w:p>
        </w:tc>
        <w:tc>
          <w:tcPr>
            <w:tcW w:w="1980" w:type="dxa"/>
          </w:tcPr>
          <w:p w14:paraId="2773290F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10</w:t>
            </w:r>
            <w:r w:rsidRPr="00CF2C8A">
              <w:rPr>
                <w:rFonts w:cstheme="minorHAnsi"/>
                <w:vertAlign w:val="superscript"/>
              </w:rPr>
              <w:t>-3</w:t>
            </w:r>
          </w:p>
        </w:tc>
      </w:tr>
      <w:tr w:rsidR="00CF2C8A" w:rsidRPr="00CF2C8A" w14:paraId="45122BC3" w14:textId="77777777" w:rsidTr="009D5D7F">
        <w:tc>
          <w:tcPr>
            <w:tcW w:w="1885" w:type="dxa"/>
          </w:tcPr>
          <w:p w14:paraId="3F317A23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micro-</w:t>
            </w:r>
          </w:p>
        </w:tc>
        <w:tc>
          <w:tcPr>
            <w:tcW w:w="1800" w:type="dxa"/>
          </w:tcPr>
          <w:p w14:paraId="682771D2" w14:textId="77777777" w:rsidR="00CF2C8A" w:rsidRPr="00CF2C8A" w:rsidRDefault="00CF2C8A" w:rsidP="009D5D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F2C8A">
              <w:rPr>
                <w:rFonts w:cstheme="minorHAnsi"/>
              </w:rPr>
              <w:t></w:t>
            </w:r>
          </w:p>
        </w:tc>
        <w:tc>
          <w:tcPr>
            <w:tcW w:w="1980" w:type="dxa"/>
          </w:tcPr>
          <w:p w14:paraId="4C466EB6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10</w:t>
            </w:r>
            <w:r w:rsidRPr="00CF2C8A">
              <w:rPr>
                <w:rFonts w:cstheme="minorHAnsi"/>
                <w:vertAlign w:val="superscript"/>
              </w:rPr>
              <w:t>-6</w:t>
            </w:r>
          </w:p>
        </w:tc>
      </w:tr>
      <w:tr w:rsidR="00CF2C8A" w:rsidRPr="00CF2C8A" w14:paraId="04E29F2D" w14:textId="77777777" w:rsidTr="009D5D7F">
        <w:tc>
          <w:tcPr>
            <w:tcW w:w="1885" w:type="dxa"/>
          </w:tcPr>
          <w:p w14:paraId="6525A40A" w14:textId="77777777" w:rsidR="00CF2C8A" w:rsidRPr="00CF2C8A" w:rsidRDefault="00CF2C8A" w:rsidP="009D5D7F">
            <w:pPr>
              <w:rPr>
                <w:rFonts w:cstheme="minorHAnsi"/>
              </w:rPr>
            </w:pPr>
            <w:proofErr w:type="spellStart"/>
            <w:r w:rsidRPr="00CF2C8A">
              <w:rPr>
                <w:rFonts w:cstheme="minorHAnsi"/>
              </w:rPr>
              <w:t>nano</w:t>
            </w:r>
            <w:proofErr w:type="spellEnd"/>
            <w:r w:rsidRPr="00CF2C8A">
              <w:rPr>
                <w:rFonts w:cstheme="minorHAnsi"/>
              </w:rPr>
              <w:t>-</w:t>
            </w:r>
          </w:p>
        </w:tc>
        <w:tc>
          <w:tcPr>
            <w:tcW w:w="1800" w:type="dxa"/>
          </w:tcPr>
          <w:p w14:paraId="7013096B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n</w:t>
            </w:r>
          </w:p>
        </w:tc>
        <w:tc>
          <w:tcPr>
            <w:tcW w:w="1980" w:type="dxa"/>
          </w:tcPr>
          <w:p w14:paraId="255D3C64" w14:textId="77777777" w:rsidR="00CF2C8A" w:rsidRPr="00CF2C8A" w:rsidRDefault="00CF2C8A" w:rsidP="009D5D7F">
            <w:pPr>
              <w:rPr>
                <w:rFonts w:cstheme="minorHAnsi"/>
              </w:rPr>
            </w:pPr>
            <w:r w:rsidRPr="00CF2C8A">
              <w:rPr>
                <w:rFonts w:cstheme="minorHAnsi"/>
              </w:rPr>
              <w:t>10</w:t>
            </w:r>
            <w:r w:rsidRPr="00CF2C8A">
              <w:rPr>
                <w:rFonts w:cstheme="minorHAnsi"/>
                <w:vertAlign w:val="superscript"/>
              </w:rPr>
              <w:t>-9</w:t>
            </w:r>
          </w:p>
        </w:tc>
      </w:tr>
    </w:tbl>
    <w:p w14:paraId="05012278" w14:textId="532282F4" w:rsidR="00CF2C8A" w:rsidRPr="00CF2C8A" w:rsidRDefault="00CF2C8A" w:rsidP="00CF2C8A">
      <w:pPr>
        <w:rPr>
          <w:rFonts w:cstheme="minorHAnsi"/>
        </w:rPr>
      </w:pPr>
      <w:r w:rsidRPr="00CF2C8A">
        <w:rPr>
          <w:rFonts w:cstheme="minorHAnsi"/>
        </w:rPr>
        <w:t xml:space="preserve">Table 3. Metric </w:t>
      </w:r>
      <w:r w:rsidR="007D5913">
        <w:rPr>
          <w:rFonts w:cstheme="minorHAnsi"/>
        </w:rPr>
        <w:t>Units of Mass and Volume</w:t>
      </w:r>
    </w:p>
    <w:p w14:paraId="17941403" w14:textId="77777777" w:rsidR="00CF2C8A" w:rsidRPr="00CF2C8A" w:rsidRDefault="00CF2C8A" w:rsidP="00CF2C8A">
      <w:pPr>
        <w:rPr>
          <w:rFonts w:cstheme="minorHAnsi"/>
        </w:rPr>
      </w:pPr>
    </w:p>
    <w:p w14:paraId="26D07655" w14:textId="77777777" w:rsidR="00CF2C8A" w:rsidRPr="00CF2C8A" w:rsidRDefault="00CF2C8A" w:rsidP="00CF2C8A">
      <w:pPr>
        <w:rPr>
          <w:rFonts w:cstheme="minorHAnsi"/>
        </w:rPr>
      </w:pPr>
    </w:p>
    <w:p w14:paraId="26585A0C" w14:textId="77777777" w:rsidR="00CF2C8A" w:rsidRPr="00CF2C8A" w:rsidRDefault="00CF2C8A" w:rsidP="00CF2C8A">
      <w:pPr>
        <w:rPr>
          <w:rFonts w:cstheme="minorHAnsi"/>
        </w:rPr>
      </w:pPr>
    </w:p>
    <w:p w14:paraId="2683368F" w14:textId="77777777" w:rsidR="00CF2C8A" w:rsidRPr="00CF2C8A" w:rsidRDefault="00CF2C8A" w:rsidP="00CF2C8A">
      <w:pPr>
        <w:rPr>
          <w:rFonts w:cstheme="minorHAnsi"/>
        </w:rPr>
      </w:pPr>
    </w:p>
    <w:p w14:paraId="12D0C845" w14:textId="77777777" w:rsidR="00CF2C8A" w:rsidRPr="00CF2C8A" w:rsidRDefault="00CF2C8A" w:rsidP="00CF2C8A">
      <w:pPr>
        <w:rPr>
          <w:rFonts w:cstheme="minorHAnsi"/>
        </w:rPr>
      </w:pPr>
    </w:p>
    <w:p w14:paraId="6E9FBB02" w14:textId="77777777" w:rsidR="00CF2C8A" w:rsidRPr="00CF2C8A" w:rsidRDefault="00CF2C8A" w:rsidP="00CF2C8A">
      <w:pPr>
        <w:rPr>
          <w:rFonts w:cstheme="minorHAnsi"/>
        </w:rPr>
      </w:pPr>
    </w:p>
    <w:p w14:paraId="31D218BB" w14:textId="77777777" w:rsidR="00CF2C8A" w:rsidRPr="00CF2C8A" w:rsidRDefault="00CF2C8A" w:rsidP="00CF2C8A">
      <w:pPr>
        <w:rPr>
          <w:rFonts w:cstheme="minorHAnsi"/>
        </w:rPr>
      </w:pPr>
    </w:p>
    <w:p w14:paraId="5C3E6C61" w14:textId="77777777" w:rsidR="007D5913" w:rsidRDefault="007D5913" w:rsidP="00CF2C8A">
      <w:pPr>
        <w:rPr>
          <w:rFonts w:cstheme="minorHAnsi"/>
        </w:rPr>
      </w:pPr>
    </w:p>
    <w:p w14:paraId="7B668131" w14:textId="77777777" w:rsidR="007D5913" w:rsidRDefault="007D5913" w:rsidP="00CF2C8A">
      <w:pPr>
        <w:rPr>
          <w:rFonts w:cstheme="minorHAnsi"/>
        </w:rPr>
      </w:pPr>
    </w:p>
    <w:p w14:paraId="5428A7A2" w14:textId="77777777" w:rsidR="007D5913" w:rsidRDefault="007D5913" w:rsidP="00CF2C8A">
      <w:pPr>
        <w:rPr>
          <w:rFonts w:cstheme="minorHAnsi"/>
        </w:rPr>
      </w:pPr>
    </w:p>
    <w:p w14:paraId="299EFDDC" w14:textId="77777777" w:rsidR="007D5913" w:rsidRDefault="007D5913" w:rsidP="00CF2C8A">
      <w:pPr>
        <w:rPr>
          <w:rFonts w:cstheme="minorHAnsi"/>
        </w:rPr>
      </w:pPr>
    </w:p>
    <w:p w14:paraId="7D0EED9B" w14:textId="77777777" w:rsidR="007D5913" w:rsidRDefault="007D5913" w:rsidP="00CF2C8A">
      <w:pPr>
        <w:rPr>
          <w:rFonts w:cstheme="minorHAnsi"/>
        </w:rPr>
      </w:pPr>
    </w:p>
    <w:p w14:paraId="099C179B" w14:textId="77777777" w:rsidR="007D5913" w:rsidRDefault="007D5913" w:rsidP="00CF2C8A">
      <w:pPr>
        <w:rPr>
          <w:rFonts w:cstheme="minorHAnsi"/>
        </w:rPr>
      </w:pPr>
    </w:p>
    <w:p w14:paraId="640B9719" w14:textId="59E0369D" w:rsidR="00CF2C8A" w:rsidRPr="00CF2C8A" w:rsidRDefault="00CF2C8A" w:rsidP="00CF2C8A">
      <w:pPr>
        <w:rPr>
          <w:rFonts w:cstheme="minorHAnsi"/>
        </w:rPr>
      </w:pPr>
      <w:bookmarkStart w:id="1" w:name="_GoBack"/>
      <w:bookmarkEnd w:id="1"/>
      <w:r w:rsidRPr="00CF2C8A">
        <w:rPr>
          <w:rFonts w:cstheme="minorHAnsi"/>
        </w:rPr>
        <w:t>Practice by converting:</w:t>
      </w:r>
    </w:p>
    <w:p w14:paraId="2BB08545" w14:textId="77777777" w:rsidR="00CF2C8A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20 teaspoons of a liquid to </w:t>
      </w:r>
      <w:r w:rsidRPr="00CF2C8A">
        <w:rPr>
          <w:rFonts w:cstheme="minorHAnsi"/>
          <w:b/>
        </w:rPr>
        <w:t>milliliters.</w:t>
      </w:r>
      <w:r w:rsidRPr="00CF2C8A">
        <w:rPr>
          <w:rFonts w:cstheme="minorHAnsi"/>
        </w:rPr>
        <w:t xml:space="preserve"> ________________</w:t>
      </w:r>
    </w:p>
    <w:p w14:paraId="2DF56882" w14:textId="77777777" w:rsidR="00CF2C8A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5 milliliters of a liquid to </w:t>
      </w:r>
      <w:r w:rsidRPr="00CF2C8A">
        <w:rPr>
          <w:rFonts w:cstheme="minorHAnsi"/>
          <w:b/>
        </w:rPr>
        <w:t>teaspoons</w:t>
      </w:r>
      <w:r w:rsidRPr="00CF2C8A">
        <w:rPr>
          <w:rFonts w:cstheme="minorHAnsi"/>
        </w:rPr>
        <w:t>. ________________</w:t>
      </w:r>
    </w:p>
    <w:p w14:paraId="3AB6FECC" w14:textId="77777777" w:rsidR="00CF2C8A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5 ounces of a powder to </w:t>
      </w:r>
      <w:r w:rsidRPr="00CF2C8A">
        <w:rPr>
          <w:rFonts w:cstheme="minorHAnsi"/>
          <w:b/>
        </w:rPr>
        <w:t>grams.</w:t>
      </w:r>
      <w:r w:rsidRPr="00CF2C8A">
        <w:rPr>
          <w:rFonts w:cstheme="minorHAnsi"/>
        </w:rPr>
        <w:t xml:space="preserve"> _______________</w:t>
      </w:r>
    </w:p>
    <w:p w14:paraId="19599B19" w14:textId="77777777" w:rsidR="00CF2C8A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2 grams of powder to </w:t>
      </w:r>
      <w:r w:rsidRPr="00CF2C8A">
        <w:rPr>
          <w:rFonts w:cstheme="minorHAnsi"/>
          <w:b/>
        </w:rPr>
        <w:t>ounces.</w:t>
      </w:r>
      <w:r w:rsidRPr="00CF2C8A">
        <w:rPr>
          <w:rFonts w:cstheme="minorHAnsi"/>
        </w:rPr>
        <w:t xml:space="preserve"> ________________</w:t>
      </w:r>
    </w:p>
    <w:p w14:paraId="1D9FD065" w14:textId="77777777" w:rsidR="00CF2C8A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2 cups of a liquid into </w:t>
      </w:r>
      <w:r w:rsidRPr="00CF2C8A">
        <w:rPr>
          <w:rFonts w:cstheme="minorHAnsi"/>
          <w:b/>
        </w:rPr>
        <w:t>milliliters.</w:t>
      </w:r>
      <w:r w:rsidRPr="00CF2C8A">
        <w:rPr>
          <w:rFonts w:cstheme="minorHAnsi"/>
        </w:rPr>
        <w:t xml:space="preserve"> ____________________</w:t>
      </w:r>
    </w:p>
    <w:p w14:paraId="170A8304" w14:textId="77777777" w:rsidR="00CF2C8A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5 grams to </w:t>
      </w:r>
      <w:r w:rsidRPr="00CF2C8A">
        <w:rPr>
          <w:rFonts w:cstheme="minorHAnsi"/>
          <w:b/>
        </w:rPr>
        <w:t>tablespoons.</w:t>
      </w:r>
      <w:r w:rsidRPr="00CF2C8A">
        <w:rPr>
          <w:rFonts w:cstheme="minorHAnsi"/>
        </w:rPr>
        <w:t xml:space="preserve"> _____________________</w:t>
      </w:r>
    </w:p>
    <w:p w14:paraId="0950FF82" w14:textId="77777777" w:rsidR="00CF2C8A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10 tablespoons to </w:t>
      </w:r>
      <w:r w:rsidRPr="00CF2C8A">
        <w:rPr>
          <w:rFonts w:cstheme="minorHAnsi"/>
          <w:b/>
        </w:rPr>
        <w:t>grams.</w:t>
      </w:r>
      <w:r w:rsidRPr="00CF2C8A">
        <w:rPr>
          <w:rFonts w:cstheme="minorHAnsi"/>
        </w:rPr>
        <w:t xml:space="preserve"> ____________________</w:t>
      </w:r>
    </w:p>
    <w:p w14:paraId="0366C38B" w14:textId="77777777" w:rsidR="00CF2C8A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1 pound to </w:t>
      </w:r>
      <w:r w:rsidRPr="00CF2C8A">
        <w:rPr>
          <w:rFonts w:cstheme="minorHAnsi"/>
          <w:b/>
        </w:rPr>
        <w:t>kilograms.</w:t>
      </w:r>
      <w:r w:rsidRPr="00CF2C8A">
        <w:rPr>
          <w:rFonts w:cstheme="minorHAnsi"/>
        </w:rPr>
        <w:t xml:space="preserve"> _____________________</w:t>
      </w:r>
    </w:p>
    <w:p w14:paraId="18687082" w14:textId="77777777" w:rsidR="00CF2C8A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1 kilogram to </w:t>
      </w:r>
      <w:r w:rsidRPr="00CF2C8A">
        <w:rPr>
          <w:rFonts w:cstheme="minorHAnsi"/>
          <w:b/>
        </w:rPr>
        <w:t>pounds.</w:t>
      </w:r>
      <w:r w:rsidRPr="00CF2C8A">
        <w:rPr>
          <w:rFonts w:cstheme="minorHAnsi"/>
        </w:rPr>
        <w:t xml:space="preserve"> _____________________</w:t>
      </w:r>
    </w:p>
    <w:p w14:paraId="76C4386B" w14:textId="58A5A5B3" w:rsidR="009868E4" w:rsidRPr="00CF2C8A" w:rsidRDefault="00CF2C8A" w:rsidP="00CF2C8A">
      <w:pPr>
        <w:pStyle w:val="ListParagraph"/>
        <w:numPr>
          <w:ilvl w:val="0"/>
          <w:numId w:val="3"/>
        </w:numPr>
        <w:rPr>
          <w:rFonts w:cstheme="minorHAnsi"/>
        </w:rPr>
      </w:pPr>
      <w:r w:rsidRPr="00CF2C8A">
        <w:rPr>
          <w:rFonts w:cstheme="minorHAnsi"/>
        </w:rPr>
        <w:t xml:space="preserve">1 liter to </w:t>
      </w:r>
      <w:r w:rsidRPr="00CF2C8A">
        <w:rPr>
          <w:rFonts w:cstheme="minorHAnsi"/>
          <w:b/>
        </w:rPr>
        <w:t>cups.</w:t>
      </w:r>
      <w:r w:rsidRPr="00CF2C8A">
        <w:rPr>
          <w:rFonts w:cstheme="minorHAnsi"/>
        </w:rPr>
        <w:t xml:space="preserve"> ________________________</w:t>
      </w:r>
    </w:p>
    <w:sectPr w:rsidR="009868E4" w:rsidRPr="00CF2C8A" w:rsidSect="00CE25F9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3247DC" w16cid:durableId="2040EF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FA4CE" w14:textId="77777777" w:rsidR="00840CF2" w:rsidRDefault="00840CF2" w:rsidP="00760261">
      <w:pPr>
        <w:spacing w:after="0" w:line="240" w:lineRule="auto"/>
      </w:pPr>
      <w:r>
        <w:separator/>
      </w:r>
    </w:p>
  </w:endnote>
  <w:endnote w:type="continuationSeparator" w:id="0">
    <w:p w14:paraId="78254F06" w14:textId="77777777" w:rsidR="00840CF2" w:rsidRDefault="00840CF2" w:rsidP="0076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A7C9" w14:textId="6C0D85F0" w:rsidR="00760261" w:rsidRPr="00760261" w:rsidRDefault="00760261" w:rsidP="009414F5">
    <w:pPr>
      <w:pStyle w:val="Footer"/>
      <w:rPr>
        <w:sz w:val="20"/>
        <w:szCs w:val="20"/>
      </w:rPr>
    </w:pPr>
    <w:r w:rsidRPr="00760261">
      <w:rPr>
        <w:b/>
        <w:bCs/>
        <w:sz w:val="20"/>
        <w:szCs w:val="20"/>
      </w:rPr>
      <w:t xml:space="preserve">Engineering the Perfect Gummy </w:t>
    </w:r>
    <w:r w:rsidR="00C00DE7">
      <w:rPr>
        <w:b/>
        <w:bCs/>
        <w:sz w:val="20"/>
        <w:szCs w:val="20"/>
      </w:rPr>
      <w:t>Candy</w:t>
    </w:r>
    <w:r w:rsidRPr="00760261">
      <w:rPr>
        <w:b/>
        <w:bCs/>
        <w:sz w:val="20"/>
        <w:szCs w:val="20"/>
      </w:rPr>
      <w:t xml:space="preserve"> Activity</w:t>
    </w:r>
    <w:r w:rsidRPr="00760261">
      <w:rPr>
        <w:sz w:val="20"/>
        <w:szCs w:val="20"/>
      </w:rPr>
      <w:t>- Conversion be</w:t>
    </w:r>
    <w:r>
      <w:rPr>
        <w:sz w:val="20"/>
        <w:szCs w:val="20"/>
      </w:rPr>
      <w:t>tween</w:t>
    </w:r>
    <w:r w:rsidR="00A541E6">
      <w:rPr>
        <w:sz w:val="20"/>
        <w:szCs w:val="20"/>
      </w:rPr>
      <w:t xml:space="preserve"> US</w:t>
    </w:r>
    <w:r>
      <w:rPr>
        <w:sz w:val="20"/>
        <w:szCs w:val="20"/>
      </w:rPr>
      <w:t xml:space="preserve"> </w:t>
    </w:r>
    <w:r w:rsidR="00A75534">
      <w:rPr>
        <w:sz w:val="20"/>
        <w:szCs w:val="20"/>
      </w:rPr>
      <w:t>Customary Units</w:t>
    </w:r>
    <w:r>
      <w:rPr>
        <w:sz w:val="20"/>
        <w:szCs w:val="20"/>
      </w:rPr>
      <w:t xml:space="preserve"> &amp; Metric Systems </w:t>
    </w:r>
    <w:r w:rsidR="009414F5">
      <w:rPr>
        <w:color w:val="FF0000"/>
        <w:sz w:val="20"/>
        <w:szCs w:val="20"/>
      </w:rPr>
      <w:t xml:space="preserve">                               </w:t>
    </w:r>
    <w:sdt>
      <w:sdtPr>
        <w:id w:val="652953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91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B179F" w14:textId="77777777" w:rsidR="00840CF2" w:rsidRDefault="00840CF2" w:rsidP="00760261">
      <w:pPr>
        <w:spacing w:after="0" w:line="240" w:lineRule="auto"/>
      </w:pPr>
      <w:r>
        <w:separator/>
      </w:r>
    </w:p>
  </w:footnote>
  <w:footnote w:type="continuationSeparator" w:id="0">
    <w:p w14:paraId="378E0491" w14:textId="77777777" w:rsidR="00840CF2" w:rsidRDefault="00840CF2" w:rsidP="0076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37AE" w14:textId="565886DF" w:rsidR="00760261" w:rsidRPr="00760261" w:rsidRDefault="00760261">
    <w:pPr>
      <w:pStyle w:val="Header"/>
      <w:rPr>
        <w:b/>
        <w:bCs/>
        <w:sz w:val="20"/>
        <w:szCs w:val="20"/>
      </w:rPr>
    </w:pPr>
    <w:r w:rsidRPr="00760261">
      <w:rPr>
        <w:b/>
        <w:bCs/>
        <w:sz w:val="20"/>
        <w:szCs w:val="20"/>
      </w:rPr>
      <w:t>Name: ____________________________________ Date: ___________________ 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CDC"/>
    <w:multiLevelType w:val="hybridMultilevel"/>
    <w:tmpl w:val="F0825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225"/>
    <w:multiLevelType w:val="multilevel"/>
    <w:tmpl w:val="359E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1E8A"/>
    <w:multiLevelType w:val="hybridMultilevel"/>
    <w:tmpl w:val="99B4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C6"/>
    <w:rsid w:val="0000421B"/>
    <w:rsid w:val="00033B1B"/>
    <w:rsid w:val="000731D1"/>
    <w:rsid w:val="00083018"/>
    <w:rsid w:val="0008779F"/>
    <w:rsid w:val="000F0859"/>
    <w:rsid w:val="00113573"/>
    <w:rsid w:val="0016613B"/>
    <w:rsid w:val="001872B8"/>
    <w:rsid w:val="002718AD"/>
    <w:rsid w:val="002C1F3B"/>
    <w:rsid w:val="002E52AC"/>
    <w:rsid w:val="0036148D"/>
    <w:rsid w:val="0038564D"/>
    <w:rsid w:val="003A3F1A"/>
    <w:rsid w:val="003E5F2F"/>
    <w:rsid w:val="003E6304"/>
    <w:rsid w:val="00415BA5"/>
    <w:rsid w:val="00430188"/>
    <w:rsid w:val="00434B09"/>
    <w:rsid w:val="004770D7"/>
    <w:rsid w:val="004A446B"/>
    <w:rsid w:val="004C3FAF"/>
    <w:rsid w:val="00504026"/>
    <w:rsid w:val="00533B7D"/>
    <w:rsid w:val="00542C7C"/>
    <w:rsid w:val="00557255"/>
    <w:rsid w:val="00560DDA"/>
    <w:rsid w:val="00561C62"/>
    <w:rsid w:val="005A5817"/>
    <w:rsid w:val="005B75A0"/>
    <w:rsid w:val="005E2A78"/>
    <w:rsid w:val="0060551F"/>
    <w:rsid w:val="006479B5"/>
    <w:rsid w:val="006B237E"/>
    <w:rsid w:val="006C6A7C"/>
    <w:rsid w:val="006F3311"/>
    <w:rsid w:val="006F6C7B"/>
    <w:rsid w:val="0075518A"/>
    <w:rsid w:val="00760261"/>
    <w:rsid w:val="00763DD9"/>
    <w:rsid w:val="00764A78"/>
    <w:rsid w:val="007D2141"/>
    <w:rsid w:val="007D5913"/>
    <w:rsid w:val="007E3BF9"/>
    <w:rsid w:val="007E68F4"/>
    <w:rsid w:val="007F322F"/>
    <w:rsid w:val="007F4F03"/>
    <w:rsid w:val="008252FF"/>
    <w:rsid w:val="008370B1"/>
    <w:rsid w:val="00840CF2"/>
    <w:rsid w:val="00876AED"/>
    <w:rsid w:val="008C71C8"/>
    <w:rsid w:val="008F56F1"/>
    <w:rsid w:val="009077C0"/>
    <w:rsid w:val="00930E58"/>
    <w:rsid w:val="0093701F"/>
    <w:rsid w:val="009414F5"/>
    <w:rsid w:val="00950A8C"/>
    <w:rsid w:val="00954E28"/>
    <w:rsid w:val="00960ACE"/>
    <w:rsid w:val="009868E4"/>
    <w:rsid w:val="00987C20"/>
    <w:rsid w:val="009C20DF"/>
    <w:rsid w:val="009D4419"/>
    <w:rsid w:val="009E6D78"/>
    <w:rsid w:val="00A438B7"/>
    <w:rsid w:val="00A541E6"/>
    <w:rsid w:val="00A75534"/>
    <w:rsid w:val="00A854F5"/>
    <w:rsid w:val="00A86289"/>
    <w:rsid w:val="00A90918"/>
    <w:rsid w:val="00A915DB"/>
    <w:rsid w:val="00AC5F2C"/>
    <w:rsid w:val="00AD3163"/>
    <w:rsid w:val="00B236F4"/>
    <w:rsid w:val="00B66B08"/>
    <w:rsid w:val="00B70D0A"/>
    <w:rsid w:val="00B72FAF"/>
    <w:rsid w:val="00BC5021"/>
    <w:rsid w:val="00BD601D"/>
    <w:rsid w:val="00BE478F"/>
    <w:rsid w:val="00C00DE7"/>
    <w:rsid w:val="00C15A2B"/>
    <w:rsid w:val="00C45813"/>
    <w:rsid w:val="00C552C6"/>
    <w:rsid w:val="00CA69EE"/>
    <w:rsid w:val="00CC3A49"/>
    <w:rsid w:val="00CD4F14"/>
    <w:rsid w:val="00CE25F9"/>
    <w:rsid w:val="00CF2C8A"/>
    <w:rsid w:val="00D569CF"/>
    <w:rsid w:val="00E26BA7"/>
    <w:rsid w:val="00E726BC"/>
    <w:rsid w:val="00E812BE"/>
    <w:rsid w:val="00ED76CB"/>
    <w:rsid w:val="00EF0C29"/>
    <w:rsid w:val="00F34803"/>
    <w:rsid w:val="00F64156"/>
    <w:rsid w:val="00F838BD"/>
    <w:rsid w:val="00F94C7F"/>
    <w:rsid w:val="00FC771E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2D67"/>
  <w15:chartTrackingRefBased/>
  <w15:docId w15:val="{CFD210E3-DD68-4513-963A-0C1A647F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6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C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C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68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61"/>
  </w:style>
  <w:style w:type="paragraph" w:styleId="Footer">
    <w:name w:val="footer"/>
    <w:basedOn w:val="Normal"/>
    <w:link w:val="FooterChar"/>
    <w:uiPriority w:val="99"/>
    <w:unhideWhenUsed/>
    <w:rsid w:val="0076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3</dc:creator>
  <cp:keywords/>
  <dc:description/>
  <cp:lastModifiedBy>Zain Iqbal</cp:lastModifiedBy>
  <cp:revision>8</cp:revision>
  <dcterms:created xsi:type="dcterms:W3CDTF">2019-04-30T18:10:00Z</dcterms:created>
  <dcterms:modified xsi:type="dcterms:W3CDTF">2019-05-30T17:00:00Z</dcterms:modified>
</cp:coreProperties>
</file>