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B7" w:rsidRPr="007F6863" w:rsidRDefault="0095231D" w:rsidP="00873FC4">
      <w:pPr>
        <w:spacing w:before="360" w:after="360" w:line="240" w:lineRule="auto"/>
        <w:jc w:val="center"/>
        <w:rPr>
          <w:rFonts w:eastAsia="Times New Roman" w:cs="Arial"/>
          <w:b/>
          <w:sz w:val="36"/>
          <w:szCs w:val="36"/>
        </w:rPr>
      </w:pPr>
      <w:r>
        <w:rPr>
          <w:rFonts w:eastAsia="Times New Roman" w:cs="Arial"/>
          <w:b/>
          <w:sz w:val="36"/>
          <w:szCs w:val="36"/>
        </w:rPr>
        <w:t>Life-</w:t>
      </w:r>
      <w:r w:rsidR="006954F9" w:rsidRPr="007F6863">
        <w:rPr>
          <w:rFonts w:eastAsia="Times New Roman" w:cs="Arial"/>
          <w:b/>
          <w:sz w:val="36"/>
          <w:szCs w:val="36"/>
        </w:rPr>
        <w:t>Cycle Assessment</w:t>
      </w:r>
      <w:r w:rsidR="007F6863">
        <w:rPr>
          <w:rFonts w:eastAsia="Times New Roman" w:cs="Arial"/>
          <w:b/>
          <w:sz w:val="36"/>
          <w:szCs w:val="36"/>
        </w:rPr>
        <w:t xml:space="preserve"> Pre-Quiz</w:t>
      </w:r>
      <w:r w:rsidR="00B930AA">
        <w:rPr>
          <w:rFonts w:eastAsia="Times New Roman" w:cs="Arial"/>
          <w:b/>
          <w:sz w:val="36"/>
          <w:szCs w:val="36"/>
        </w:rPr>
        <w:t xml:space="preserve"> </w:t>
      </w:r>
      <w:r w:rsidR="00B930AA" w:rsidRPr="00B930AA">
        <w:rPr>
          <w:rFonts w:eastAsia="Times New Roman" w:cs="Arial"/>
          <w:b/>
          <w:color w:val="FF0000"/>
          <w:sz w:val="36"/>
          <w:szCs w:val="36"/>
        </w:rPr>
        <w:t>Answer Key</w:t>
      </w:r>
    </w:p>
    <w:p w:rsidR="00B930AA" w:rsidRPr="00B53FB7" w:rsidRDefault="00B930AA" w:rsidP="00873FC4">
      <w:pPr>
        <w:numPr>
          <w:ilvl w:val="0"/>
          <w:numId w:val="3"/>
        </w:numPr>
        <w:spacing w:after="120" w:line="240" w:lineRule="auto"/>
        <w:ind w:left="360"/>
        <w:rPr>
          <w:rFonts w:eastAsia="Times New Roman" w:cs="Calibri"/>
          <w:noProof/>
        </w:rPr>
      </w:pPr>
      <w:r w:rsidRPr="00B53FB7">
        <w:rPr>
          <w:rFonts w:eastAsia="Times New Roman" w:cs="Calibri"/>
          <w:noProof/>
        </w:rPr>
        <w:t>What is a life cycle?</w:t>
      </w:r>
    </w:p>
    <w:p w:rsidR="00B930AA" w:rsidRDefault="00771457" w:rsidP="00873FC4">
      <w:pPr>
        <w:spacing w:after="120" w:line="240" w:lineRule="auto"/>
        <w:ind w:left="360"/>
        <w:rPr>
          <w:rFonts w:eastAsia="Times New Roman" w:cs="Calibri"/>
          <w:noProof/>
          <w:color w:val="FF0000"/>
        </w:rPr>
      </w:pPr>
      <w:r w:rsidRPr="00CC71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9474E" wp14:editId="44413375">
                <wp:simplePos x="0" y="0"/>
                <wp:positionH relativeFrom="margin">
                  <wp:posOffset>3638550</wp:posOffset>
                </wp:positionH>
                <wp:positionV relativeFrom="paragraph">
                  <wp:posOffset>222885</wp:posOffset>
                </wp:positionV>
                <wp:extent cx="2432050" cy="736600"/>
                <wp:effectExtent l="0" t="0" r="6350" b="6350"/>
                <wp:wrapNone/>
                <wp:docPr id="1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57" w:rsidRPr="00771457" w:rsidRDefault="00D27D70" w:rsidP="00771457">
                            <w:pPr>
                              <w:pBdr>
                                <w:left w:val="single" w:sz="4" w:space="4" w:color="auto"/>
                              </w:pBdr>
                              <w:spacing w:after="60" w:line="240" w:lineRule="auto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0"/>
                              </w:rPr>
                              <w:sym w:font="Wingdings" w:char="F0EA"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9459A4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0"/>
                              </w:rPr>
                              <w:t>S</w:t>
                            </w:r>
                            <w:r w:rsidR="00771457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0"/>
                              </w:rPr>
                              <w:t>tudents are un</w:t>
                            </w:r>
                            <w:r w:rsidR="00771457" w:rsidRPr="00771457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0"/>
                              </w:rPr>
                              <w:t xml:space="preserve">likely </w:t>
                            </w:r>
                            <w:r w:rsidR="00771457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0"/>
                              </w:rPr>
                              <w:t>to</w:t>
                            </w:r>
                            <w:r w:rsidR="00771457" w:rsidRPr="00771457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0"/>
                              </w:rPr>
                              <w:t xml:space="preserve"> be familiar with life-cycle assessment before beginning this activity, but see if they can make some educated guesses about what it involve</w:t>
                            </w:r>
                            <w:r w:rsidR="00771457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0"/>
                              </w:rPr>
                              <w:t>s</w:t>
                            </w:r>
                            <w:r w:rsidR="00771457" w:rsidRPr="00771457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0"/>
                              </w:rPr>
                              <w:t>.</w:t>
                            </w:r>
                            <w:r w:rsidR="00771457" w:rsidRPr="0077145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9474E"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286.5pt;margin-top:17.55pt;width:191.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" stroked="f">
                <v:textbox>
                  <w:txbxContent>
                    <w:p w:rsidR="00771457" w:rsidRPr="00771457" w:rsidRDefault="00D27D70" w:rsidP="00771457">
                      <w:pPr>
                        <w:pBdr>
                          <w:left w:val="single" w:sz="4" w:space="4" w:color="auto"/>
                        </w:pBdr>
                        <w:spacing w:after="60" w:line="240" w:lineRule="auto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0000"/>
                          <w:sz w:val="20"/>
                        </w:rPr>
                        <w:sym w:font="Wingdings" w:char="F0EA"/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FF0000"/>
                          <w:sz w:val="20"/>
                        </w:rPr>
                        <w:t xml:space="preserve"> </w:t>
                      </w:r>
                      <w:r w:rsidR="009459A4">
                        <w:rPr>
                          <w:rFonts w:asciiTheme="minorHAnsi" w:hAnsiTheme="minorHAnsi" w:cstheme="minorHAnsi"/>
                          <w:bCs/>
                          <w:color w:val="FF0000"/>
                          <w:sz w:val="20"/>
                        </w:rPr>
                        <w:t>S</w:t>
                      </w:r>
                      <w:r w:rsidR="00771457">
                        <w:rPr>
                          <w:rFonts w:asciiTheme="minorHAnsi" w:hAnsiTheme="minorHAnsi" w:cstheme="minorHAnsi"/>
                          <w:bCs/>
                          <w:color w:val="FF0000"/>
                          <w:sz w:val="20"/>
                        </w:rPr>
                        <w:t>tudents are un</w:t>
                      </w:r>
                      <w:r w:rsidR="00771457" w:rsidRPr="00771457">
                        <w:rPr>
                          <w:rFonts w:asciiTheme="minorHAnsi" w:hAnsiTheme="minorHAnsi" w:cstheme="minorHAnsi"/>
                          <w:bCs/>
                          <w:color w:val="FF0000"/>
                          <w:sz w:val="20"/>
                        </w:rPr>
                        <w:t xml:space="preserve">likely </w:t>
                      </w:r>
                      <w:r w:rsidR="00771457">
                        <w:rPr>
                          <w:rFonts w:asciiTheme="minorHAnsi" w:hAnsiTheme="minorHAnsi" w:cstheme="minorHAnsi"/>
                          <w:bCs/>
                          <w:color w:val="FF0000"/>
                          <w:sz w:val="20"/>
                        </w:rPr>
                        <w:t>to</w:t>
                      </w:r>
                      <w:r w:rsidR="00771457" w:rsidRPr="00771457">
                        <w:rPr>
                          <w:rFonts w:asciiTheme="minorHAnsi" w:hAnsiTheme="minorHAnsi" w:cstheme="minorHAnsi"/>
                          <w:bCs/>
                          <w:color w:val="FF0000"/>
                          <w:sz w:val="20"/>
                        </w:rPr>
                        <w:t xml:space="preserve"> be familiar with life-cycle assessment before beginning this activity, but see if they can make some educated guesses about what it involve</w:t>
                      </w:r>
                      <w:r w:rsidR="00771457">
                        <w:rPr>
                          <w:rFonts w:asciiTheme="minorHAnsi" w:hAnsiTheme="minorHAnsi" w:cstheme="minorHAnsi"/>
                          <w:bCs/>
                          <w:color w:val="FF0000"/>
                          <w:sz w:val="20"/>
                        </w:rPr>
                        <w:t>s</w:t>
                      </w:r>
                      <w:r w:rsidR="00771457" w:rsidRPr="00771457">
                        <w:rPr>
                          <w:rFonts w:asciiTheme="minorHAnsi" w:hAnsiTheme="minorHAnsi" w:cstheme="minorHAnsi"/>
                          <w:bCs/>
                          <w:color w:val="FF0000"/>
                          <w:sz w:val="20"/>
                        </w:rPr>
                        <w:t>.</w:t>
                      </w:r>
                      <w:r w:rsidR="00771457" w:rsidRPr="00771457"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FC4">
        <w:rPr>
          <w:rFonts w:eastAsia="Times New Roman" w:cs="Calibri"/>
          <w:noProof/>
          <w:color w:val="FF0000"/>
        </w:rPr>
        <w:t>A life cycle is the</w:t>
      </w:r>
      <w:r w:rsidR="00B930AA" w:rsidRPr="00873FC4">
        <w:rPr>
          <w:rFonts w:eastAsia="Times New Roman" w:cs="Calibri"/>
          <w:noProof/>
          <w:color w:val="FF0000"/>
        </w:rPr>
        <w:t xml:space="preserve"> various stages something passes through in </w:t>
      </w:r>
      <w:r w:rsidR="00560C3B" w:rsidRPr="00873FC4">
        <w:rPr>
          <w:rFonts w:eastAsia="Times New Roman" w:cs="Calibri"/>
          <w:noProof/>
          <w:color w:val="FF0000"/>
        </w:rPr>
        <w:t>its</w:t>
      </w:r>
      <w:r w:rsidR="00873FC4">
        <w:rPr>
          <w:rFonts w:eastAsia="Times New Roman" w:cs="Calibri"/>
          <w:noProof/>
          <w:color w:val="FF0000"/>
        </w:rPr>
        <w:t xml:space="preserve"> lifetime. </w:t>
      </w:r>
      <w:r w:rsidR="00560C3B" w:rsidRPr="00873FC4">
        <w:rPr>
          <w:rFonts w:eastAsia="Times New Roman" w:cs="Calibri"/>
          <w:noProof/>
          <w:color w:val="FF0000"/>
        </w:rPr>
        <w:t xml:space="preserve">This </w:t>
      </w:r>
      <w:r w:rsidR="00873FC4">
        <w:rPr>
          <w:rFonts w:eastAsia="Times New Roman" w:cs="Calibri"/>
          <w:noProof/>
          <w:color w:val="FF0000"/>
        </w:rPr>
        <w:t>might</w:t>
      </w:r>
      <w:r w:rsidR="00B930AA" w:rsidRPr="00873FC4">
        <w:rPr>
          <w:rFonts w:eastAsia="Times New Roman" w:cs="Calibri"/>
          <w:noProof/>
          <w:color w:val="FF0000"/>
        </w:rPr>
        <w:t xml:space="preserve"> include </w:t>
      </w:r>
      <w:r w:rsidR="00873FC4">
        <w:rPr>
          <w:rFonts w:eastAsia="Times New Roman" w:cs="Calibri"/>
          <w:noProof/>
          <w:color w:val="FF0000"/>
        </w:rPr>
        <w:t xml:space="preserve">the </w:t>
      </w:r>
      <w:r w:rsidR="00B930AA" w:rsidRPr="00873FC4">
        <w:rPr>
          <w:rFonts w:eastAsia="Times New Roman" w:cs="Calibri"/>
          <w:noProof/>
          <w:color w:val="FF0000"/>
        </w:rPr>
        <w:t xml:space="preserve">production, use and disposal of a product or </w:t>
      </w:r>
      <w:r w:rsidR="00873FC4">
        <w:rPr>
          <w:rFonts w:eastAsia="Times New Roman" w:cs="Calibri"/>
          <w:noProof/>
          <w:color w:val="FF0000"/>
        </w:rPr>
        <w:t>process</w:t>
      </w:r>
      <w:r w:rsidR="00B930AA" w:rsidRPr="00873FC4">
        <w:rPr>
          <w:rFonts w:eastAsia="Times New Roman" w:cs="Calibri"/>
          <w:noProof/>
          <w:color w:val="FF0000"/>
        </w:rPr>
        <w:t>.</w:t>
      </w:r>
    </w:p>
    <w:p w:rsidR="00873FC4" w:rsidRPr="00873FC4" w:rsidRDefault="00873FC4" w:rsidP="00873FC4">
      <w:pPr>
        <w:spacing w:after="120" w:line="240" w:lineRule="auto"/>
        <w:ind w:left="360"/>
        <w:rPr>
          <w:rFonts w:eastAsia="Times New Roman" w:cs="Calibri"/>
          <w:noProof/>
        </w:rPr>
      </w:pPr>
    </w:p>
    <w:p w:rsidR="00B930AA" w:rsidRPr="00885251" w:rsidRDefault="00B930AA" w:rsidP="00873FC4">
      <w:pPr>
        <w:numPr>
          <w:ilvl w:val="0"/>
          <w:numId w:val="3"/>
        </w:numPr>
        <w:spacing w:before="240" w:after="120" w:line="240" w:lineRule="auto"/>
        <w:ind w:left="360"/>
        <w:rPr>
          <w:rFonts w:eastAsia="Times New Roman" w:cs="Calibri"/>
          <w:noProof/>
        </w:rPr>
      </w:pPr>
      <w:r w:rsidRPr="00885251">
        <w:rPr>
          <w:rFonts w:eastAsia="Times New Roman" w:cs="Calibri"/>
          <w:noProof/>
        </w:rPr>
        <w:t xml:space="preserve">Name the three main parts of </w:t>
      </w:r>
      <w:r w:rsidR="00873FC4" w:rsidRPr="00885251">
        <w:rPr>
          <w:rFonts w:eastAsia="Times New Roman" w:cs="Arial"/>
          <w:noProof/>
        </w:rPr>
        <w:t>a</w:t>
      </w:r>
      <w:r w:rsidR="00560C3B" w:rsidRPr="00885251">
        <w:rPr>
          <w:rFonts w:eastAsia="Times New Roman" w:cs="Arial"/>
          <w:noProof/>
        </w:rPr>
        <w:t xml:space="preserve"> </w:t>
      </w:r>
      <w:r w:rsidR="0095231D" w:rsidRPr="00885251">
        <w:rPr>
          <w:rFonts w:eastAsia="Times New Roman" w:cs="Arial"/>
          <w:noProof/>
        </w:rPr>
        <w:t>life-</w:t>
      </w:r>
      <w:r w:rsidR="00873FC4" w:rsidRPr="00885251">
        <w:rPr>
          <w:rFonts w:eastAsia="Times New Roman" w:cs="Arial"/>
          <w:noProof/>
        </w:rPr>
        <w:t xml:space="preserve">cycle assessment </w:t>
      </w:r>
      <w:r w:rsidR="00560C3B" w:rsidRPr="00885251">
        <w:rPr>
          <w:rFonts w:eastAsia="Times New Roman" w:cs="Arial"/>
          <w:noProof/>
        </w:rPr>
        <w:t>(LCA).</w:t>
      </w:r>
    </w:p>
    <w:p w:rsidR="00B930AA" w:rsidRPr="00885251" w:rsidRDefault="00885251" w:rsidP="00873FC4">
      <w:pPr>
        <w:numPr>
          <w:ilvl w:val="1"/>
          <w:numId w:val="12"/>
        </w:numPr>
        <w:spacing w:after="120" w:line="240" w:lineRule="auto"/>
        <w:ind w:left="720"/>
        <w:rPr>
          <w:rFonts w:eastAsia="Times New Roman" w:cs="Calibri"/>
          <w:noProof/>
        </w:rPr>
      </w:pPr>
      <w:r w:rsidRPr="00885251">
        <w:rPr>
          <w:rFonts w:eastAsia="Times New Roman" w:cs="Calibri"/>
          <w:b/>
          <w:noProof/>
          <w:color w:val="FF0000"/>
        </w:rPr>
        <w:t>inventory analysis</w:t>
      </w:r>
      <w:r w:rsidRPr="00885251">
        <w:rPr>
          <w:rFonts w:eastAsia="Times New Roman" w:cs="Calibri"/>
          <w:noProof/>
          <w:color w:val="FF0000"/>
        </w:rPr>
        <w:t xml:space="preserve"> or </w:t>
      </w:r>
      <w:r w:rsidRPr="00885251">
        <w:rPr>
          <w:rFonts w:eastAsia="Times New Roman" w:cs="Calibri"/>
          <w:b/>
          <w:noProof/>
          <w:color w:val="FF0000"/>
        </w:rPr>
        <w:t>accounting stage</w:t>
      </w:r>
      <w:r w:rsidRPr="00885251">
        <w:rPr>
          <w:rFonts w:eastAsia="Times New Roman" w:cs="Calibri"/>
          <w:noProof/>
          <w:color w:val="FF0000"/>
        </w:rPr>
        <w:t xml:space="preserve"> (</w:t>
      </w:r>
      <w:r>
        <w:rPr>
          <w:rFonts w:eastAsia="Times New Roman" w:cs="Calibri"/>
          <w:noProof/>
          <w:color w:val="FF0000"/>
        </w:rPr>
        <w:t xml:space="preserve">collect and </w:t>
      </w:r>
      <w:r w:rsidR="009C425C">
        <w:rPr>
          <w:rFonts w:eastAsia="Times New Roman" w:cs="Calibri"/>
          <w:noProof/>
          <w:color w:val="FF0000"/>
        </w:rPr>
        <w:t>calculate</w:t>
      </w:r>
      <w:bookmarkStart w:id="0" w:name="_GoBack"/>
      <w:bookmarkEnd w:id="0"/>
      <w:r>
        <w:rPr>
          <w:rFonts w:eastAsia="Times New Roman" w:cs="Calibri"/>
          <w:noProof/>
          <w:color w:val="FF0000"/>
        </w:rPr>
        <w:t xml:space="preserve"> </w:t>
      </w:r>
      <w:r w:rsidRPr="00885251">
        <w:rPr>
          <w:rFonts w:eastAsia="Times New Roman" w:cs="Calibri"/>
          <w:noProof/>
          <w:color w:val="FF0000"/>
        </w:rPr>
        <w:t xml:space="preserve">data </w:t>
      </w:r>
      <w:r>
        <w:rPr>
          <w:rFonts w:eastAsia="Times New Roman" w:cs="Calibri"/>
          <w:noProof/>
          <w:color w:val="FF0000"/>
        </w:rPr>
        <w:t>that summarizes</w:t>
      </w:r>
      <w:r w:rsidRPr="00885251">
        <w:rPr>
          <w:rFonts w:eastAsia="Times New Roman" w:cs="Calibri"/>
          <w:noProof/>
          <w:color w:val="FF0000"/>
        </w:rPr>
        <w:t xml:space="preserve"> </w:t>
      </w:r>
      <w:r>
        <w:rPr>
          <w:rFonts w:eastAsia="Times New Roman" w:cs="Calibri"/>
          <w:noProof/>
          <w:color w:val="FF0000"/>
        </w:rPr>
        <w:t xml:space="preserve">all life-cycle </w:t>
      </w:r>
      <w:r w:rsidR="00771457">
        <w:rPr>
          <w:rFonts w:eastAsia="Times New Roman" w:cs="Calibri"/>
          <w:noProof/>
          <w:color w:val="FF0000"/>
        </w:rPr>
        <w:t>inputs and outputs, such as raw m</w:t>
      </w:r>
      <w:r w:rsidRPr="00885251">
        <w:rPr>
          <w:rFonts w:eastAsia="Times New Roman" w:cs="Calibri"/>
          <w:noProof/>
          <w:color w:val="FF0000"/>
        </w:rPr>
        <w:t xml:space="preserve">aterials, </w:t>
      </w:r>
      <w:r w:rsidR="00771457">
        <w:rPr>
          <w:rFonts w:eastAsia="Times New Roman" w:cs="Calibri"/>
          <w:noProof/>
          <w:color w:val="FF0000"/>
        </w:rPr>
        <w:t xml:space="preserve">supplies, </w:t>
      </w:r>
      <w:r w:rsidRPr="00885251">
        <w:rPr>
          <w:rFonts w:eastAsia="Times New Roman" w:cs="Calibri"/>
          <w:noProof/>
          <w:color w:val="FF0000"/>
        </w:rPr>
        <w:t xml:space="preserve">energy, labor, </w:t>
      </w:r>
      <w:r w:rsidR="00771457">
        <w:rPr>
          <w:rFonts w:eastAsia="Times New Roman" w:cs="Calibri"/>
          <w:noProof/>
          <w:color w:val="FF0000"/>
        </w:rPr>
        <w:t>shipping</w:t>
      </w:r>
      <w:r w:rsidRPr="00885251">
        <w:rPr>
          <w:rFonts w:eastAsia="Times New Roman" w:cs="Calibri"/>
          <w:noProof/>
          <w:color w:val="FF0000"/>
        </w:rPr>
        <w:t>, emissions, etc.)</w:t>
      </w:r>
    </w:p>
    <w:p w:rsidR="00B930AA" w:rsidRPr="00885251" w:rsidRDefault="00885251" w:rsidP="00873FC4">
      <w:pPr>
        <w:numPr>
          <w:ilvl w:val="1"/>
          <w:numId w:val="12"/>
        </w:numPr>
        <w:spacing w:after="120" w:line="240" w:lineRule="auto"/>
        <w:ind w:left="720"/>
        <w:rPr>
          <w:rFonts w:eastAsia="Times New Roman" w:cs="Calibri"/>
          <w:noProof/>
        </w:rPr>
      </w:pPr>
      <w:r w:rsidRPr="00885251">
        <w:rPr>
          <w:rFonts w:eastAsia="Times New Roman" w:cs="Calibri"/>
          <w:b/>
          <w:noProof/>
          <w:color w:val="FF0000"/>
        </w:rPr>
        <w:t>impact analysis</w:t>
      </w:r>
      <w:r w:rsidRPr="00885251">
        <w:rPr>
          <w:rFonts w:eastAsia="Times New Roman" w:cs="Calibri"/>
          <w:noProof/>
          <w:color w:val="FF0000"/>
        </w:rPr>
        <w:t xml:space="preserve"> (examine </w:t>
      </w:r>
      <w:r>
        <w:rPr>
          <w:rFonts w:eastAsia="Times New Roman" w:cs="Calibri"/>
          <w:noProof/>
          <w:color w:val="FF0000"/>
        </w:rPr>
        <w:t xml:space="preserve">life-cycle </w:t>
      </w:r>
      <w:r w:rsidRPr="00885251">
        <w:rPr>
          <w:rFonts w:eastAsia="Times New Roman" w:cs="Calibri"/>
          <w:noProof/>
          <w:color w:val="FF0000"/>
        </w:rPr>
        <w:t>data to determine the environmental impact, such as energy used and emissions released; compare environmental costs of alternate processes)</w:t>
      </w:r>
    </w:p>
    <w:p w:rsidR="00B930AA" w:rsidRPr="00885251" w:rsidRDefault="00B930AA" w:rsidP="00873FC4">
      <w:pPr>
        <w:numPr>
          <w:ilvl w:val="1"/>
          <w:numId w:val="12"/>
        </w:numPr>
        <w:spacing w:after="120" w:line="240" w:lineRule="auto"/>
        <w:ind w:left="720"/>
        <w:rPr>
          <w:rFonts w:eastAsia="Times New Roman" w:cs="Calibri"/>
          <w:noProof/>
        </w:rPr>
      </w:pPr>
      <w:r w:rsidRPr="00885251">
        <w:rPr>
          <w:rFonts w:eastAsia="Times New Roman" w:cs="Calibri"/>
          <w:b/>
          <w:noProof/>
          <w:color w:val="FF0000"/>
        </w:rPr>
        <w:t>i</w:t>
      </w:r>
      <w:r w:rsidR="00885251" w:rsidRPr="00885251">
        <w:rPr>
          <w:rFonts w:eastAsia="Times New Roman" w:cs="Calibri"/>
          <w:b/>
          <w:noProof/>
          <w:color w:val="FF0000"/>
        </w:rPr>
        <w:t>mprovement analysis</w:t>
      </w:r>
      <w:r w:rsidR="00885251" w:rsidRPr="00885251">
        <w:rPr>
          <w:rFonts w:eastAsia="Times New Roman" w:cs="Calibri"/>
          <w:noProof/>
          <w:color w:val="FF0000"/>
        </w:rPr>
        <w:t xml:space="preserve"> (interpret impact analysis results and make recommendations </w:t>
      </w:r>
      <w:r w:rsidR="00885251">
        <w:rPr>
          <w:rFonts w:eastAsia="Times New Roman" w:cs="Calibri"/>
          <w:noProof/>
          <w:color w:val="FF0000"/>
        </w:rPr>
        <w:t>that</w:t>
      </w:r>
      <w:r w:rsidR="00885251" w:rsidRPr="00885251">
        <w:rPr>
          <w:rFonts w:eastAsia="Times New Roman" w:cs="Calibri"/>
          <w:noProof/>
          <w:color w:val="FF0000"/>
        </w:rPr>
        <w:t xml:space="preserve"> alter</w:t>
      </w:r>
      <w:r w:rsidR="00885251">
        <w:rPr>
          <w:rFonts w:eastAsia="Times New Roman" w:cs="Calibri"/>
          <w:noProof/>
          <w:color w:val="FF0000"/>
        </w:rPr>
        <w:t xml:space="preserve"> the life-cycle decisions and processes</w:t>
      </w:r>
      <w:r w:rsidR="00885251" w:rsidRPr="00885251">
        <w:rPr>
          <w:rFonts w:eastAsia="Times New Roman" w:cs="Calibri"/>
          <w:noProof/>
          <w:color w:val="FF0000"/>
        </w:rPr>
        <w:t xml:space="preserve"> in order to reduce a product’s environmental impact) </w:t>
      </w:r>
    </w:p>
    <w:p w:rsidR="00560C3B" w:rsidRDefault="00560C3B" w:rsidP="00873FC4">
      <w:pPr>
        <w:numPr>
          <w:ilvl w:val="0"/>
          <w:numId w:val="3"/>
        </w:numPr>
        <w:spacing w:before="240" w:after="120" w:line="240" w:lineRule="auto"/>
        <w:ind w:left="360"/>
      </w:pPr>
      <w:r w:rsidRPr="00873FC4">
        <w:rPr>
          <w:rFonts w:eastAsia="Times New Roman" w:cs="Calibri"/>
          <w:noProof/>
        </w:rPr>
        <w:t>Why</w:t>
      </w:r>
      <w:r w:rsidRPr="007F6863">
        <w:t xml:space="preserve"> is it important for engineers to use </w:t>
      </w:r>
      <w:r>
        <w:t>the LCA</w:t>
      </w:r>
      <w:r w:rsidR="00873FC4">
        <w:t xml:space="preserve"> when designing </w:t>
      </w:r>
      <w:r w:rsidRPr="007F6863">
        <w:t>product</w:t>
      </w:r>
      <w:r w:rsidR="00873FC4">
        <w:t>s?</w:t>
      </w:r>
      <w:r w:rsidR="00873FC4">
        <w:br/>
      </w:r>
      <w:r>
        <w:t>(</w:t>
      </w:r>
      <w:r w:rsidRPr="007F6863">
        <w:t xml:space="preserve">Include at least </w:t>
      </w:r>
      <w:r>
        <w:t>two</w:t>
      </w:r>
      <w:r w:rsidRPr="007F6863">
        <w:t xml:space="preserve"> reasons in your answer.</w:t>
      </w:r>
      <w:r>
        <w:t>)</w:t>
      </w:r>
    </w:p>
    <w:p w:rsidR="0099470B" w:rsidRPr="0099470B" w:rsidRDefault="0099470B" w:rsidP="0099470B">
      <w:pPr>
        <w:spacing w:line="240" w:lineRule="auto"/>
        <w:ind w:left="360"/>
        <w:rPr>
          <w:rFonts w:cs="Calibri"/>
        </w:rPr>
      </w:pPr>
      <w:r w:rsidRPr="0099470B">
        <w:rPr>
          <w:rFonts w:cs="Calibri"/>
          <w:color w:val="FF0000"/>
        </w:rPr>
        <w:t xml:space="preserve">(Answers may vary slightly.) Engineers use life cycle assessment to determine 1) all the environmental impacts of a product. They also use the LCA to 2) look at a product’s energy use and air emissions and 3) inform them how to redesign a product to reduce its environmental impact. </w:t>
      </w:r>
    </w:p>
    <w:p w:rsidR="00873FC4" w:rsidRPr="00873FC4" w:rsidRDefault="00873FC4" w:rsidP="00873FC4">
      <w:pPr>
        <w:spacing w:after="120" w:line="240" w:lineRule="auto"/>
        <w:ind w:left="360"/>
        <w:rPr>
          <w:rFonts w:cs="Calibri"/>
        </w:rPr>
      </w:pPr>
    </w:p>
    <w:p w:rsidR="00B930AA" w:rsidRPr="00B53FB7" w:rsidRDefault="00B930AA" w:rsidP="00873FC4">
      <w:pPr>
        <w:numPr>
          <w:ilvl w:val="0"/>
          <w:numId w:val="3"/>
        </w:numPr>
        <w:spacing w:before="240" w:after="120" w:line="240" w:lineRule="auto"/>
        <w:ind w:left="360"/>
        <w:rPr>
          <w:rFonts w:cs="Calibri"/>
        </w:rPr>
      </w:pPr>
      <w:r w:rsidRPr="00B53FB7">
        <w:rPr>
          <w:rFonts w:cs="Calibri"/>
          <w:bCs/>
        </w:rPr>
        <w:t>You a</w:t>
      </w:r>
      <w:r w:rsidR="00873FC4">
        <w:rPr>
          <w:rFonts w:cs="Calibri"/>
          <w:bCs/>
        </w:rPr>
        <w:t xml:space="preserve">re making a batch of cupcakes. </w:t>
      </w:r>
      <w:r w:rsidRPr="00B53FB7">
        <w:rPr>
          <w:rFonts w:cs="Calibri"/>
          <w:bCs/>
        </w:rPr>
        <w:t>The recipe calls for 120 m</w:t>
      </w:r>
      <w:r w:rsidR="00873FC4">
        <w:rPr>
          <w:rFonts w:cs="Calibri"/>
          <w:bCs/>
        </w:rPr>
        <w:t xml:space="preserve">l of milk. </w:t>
      </w:r>
      <w:r w:rsidRPr="00B53FB7">
        <w:rPr>
          <w:rFonts w:cs="Calibri"/>
          <w:bCs/>
        </w:rPr>
        <w:t>If it takes 50 kJ of energy to make 10 m</w:t>
      </w:r>
      <w:r w:rsidR="00873FC4">
        <w:rPr>
          <w:rFonts w:cs="Calibri"/>
          <w:bCs/>
        </w:rPr>
        <w:t>l</w:t>
      </w:r>
      <w:r w:rsidRPr="00B53FB7">
        <w:rPr>
          <w:rFonts w:cs="Calibri"/>
          <w:bCs/>
        </w:rPr>
        <w:t xml:space="preserve"> of milk, how much energy is needed </w:t>
      </w:r>
      <w:r w:rsidR="00560C3B">
        <w:rPr>
          <w:rFonts w:cs="Calibri"/>
          <w:bCs/>
        </w:rPr>
        <w:t>to make</w:t>
      </w:r>
      <w:r w:rsidRPr="00B53FB7">
        <w:rPr>
          <w:rFonts w:cs="Calibri"/>
          <w:bCs/>
        </w:rPr>
        <w:t xml:space="preserve"> 120 m</w:t>
      </w:r>
      <w:r w:rsidR="00873FC4">
        <w:rPr>
          <w:rFonts w:cs="Calibri"/>
          <w:bCs/>
        </w:rPr>
        <w:t>l of milk?</w:t>
      </w:r>
      <w:r w:rsidRPr="00B53FB7">
        <w:rPr>
          <w:rFonts w:cs="Calibri"/>
          <w:bCs/>
        </w:rPr>
        <w:t xml:space="preserve"> </w:t>
      </w:r>
      <w:r w:rsidR="00873FC4">
        <w:rPr>
          <w:rFonts w:cs="Calibri"/>
          <w:bCs/>
        </w:rPr>
        <w:t>(</w:t>
      </w:r>
      <w:r w:rsidRPr="00B53FB7">
        <w:rPr>
          <w:rFonts w:cs="Calibri"/>
          <w:bCs/>
        </w:rPr>
        <w:t>Show</w:t>
      </w:r>
      <w:r w:rsidR="00873FC4">
        <w:rPr>
          <w:rFonts w:cs="Calibri"/>
          <w:bCs/>
        </w:rPr>
        <w:t xml:space="preserve"> your work.)</w:t>
      </w:r>
    </w:p>
    <w:p w:rsidR="00B930AA" w:rsidRDefault="00873FC4" w:rsidP="00873FC4">
      <w:pPr>
        <w:spacing w:after="120" w:line="240" w:lineRule="auto"/>
        <w:ind w:left="360"/>
        <w:rPr>
          <w:rFonts w:cs="Calibri"/>
          <w:bCs/>
        </w:rPr>
      </w:pPr>
      <w:r w:rsidRPr="00873FC4">
        <w:rPr>
          <w:rFonts w:cs="Calibri"/>
          <w:bCs/>
          <w:i/>
        </w:rPr>
        <w:t>Hint</w:t>
      </w:r>
      <w:r>
        <w:rPr>
          <w:rFonts w:cs="Calibri"/>
          <w:bCs/>
        </w:rPr>
        <w:t xml:space="preserve">: </w:t>
      </w:r>
      <w:r w:rsidR="00B930AA" w:rsidRPr="00B53FB7">
        <w:rPr>
          <w:rFonts w:cs="Calibri"/>
          <w:bCs/>
        </w:rPr>
        <w:t>10 m</w:t>
      </w:r>
      <w:r>
        <w:rPr>
          <w:rFonts w:cs="Calibri"/>
          <w:bCs/>
        </w:rPr>
        <w:t>l</w:t>
      </w:r>
      <w:r w:rsidR="00B930AA" w:rsidRPr="00B53FB7">
        <w:rPr>
          <w:rFonts w:cs="Calibri"/>
          <w:bCs/>
        </w:rPr>
        <w:t xml:space="preserve"> milk needs 50 kJ of energy</w:t>
      </w:r>
    </w:p>
    <w:p w:rsidR="00873FC4" w:rsidRPr="00B53FB7" w:rsidRDefault="00873FC4" w:rsidP="00873FC4">
      <w:pPr>
        <w:spacing w:after="120" w:line="240" w:lineRule="auto"/>
        <w:ind w:left="360"/>
        <w:rPr>
          <w:rFonts w:cs="Calibri"/>
          <w:bCs/>
        </w:rPr>
      </w:pPr>
    </w:p>
    <w:p w:rsidR="00B930AA" w:rsidRPr="00873FC4" w:rsidRDefault="00AF063B" w:rsidP="00873FC4">
      <w:pPr>
        <w:spacing w:after="120" w:line="360" w:lineRule="auto"/>
        <w:ind w:left="720"/>
        <w:rPr>
          <w:rFonts w:cs="Calibri"/>
          <w:bCs/>
          <w:color w:val="FF0000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FF0000"/>
              <w:sz w:val="28"/>
              <w:szCs w:val="24"/>
            </w:rPr>
            <m:t>120 ml milk ×</m:t>
          </m:r>
          <m:f>
            <m:fPr>
              <m:ctrlPr>
                <w:rPr>
                  <w:rFonts w:ascii="Cambria Math" w:hAnsi="Cambria Math"/>
                  <w:bCs/>
                  <w:i/>
                  <w:color w:val="FF0000"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 xml:space="preserve">50 kJ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>10 ml milk</m:t>
              </m:r>
            </m:den>
          </m:f>
          <m:r>
            <w:rPr>
              <w:rFonts w:ascii="Cambria Math" w:hAnsi="Cambria Math"/>
              <w:color w:val="FF0000"/>
              <w:sz w:val="28"/>
              <w:szCs w:val="24"/>
            </w:rPr>
            <m:t>=600 kJ</m:t>
          </m:r>
        </m:oMath>
      </m:oMathPara>
    </w:p>
    <w:p w:rsidR="00873FC4" w:rsidRDefault="00873FC4" w:rsidP="00873FC4">
      <w:pPr>
        <w:spacing w:after="120" w:line="240" w:lineRule="auto"/>
        <w:ind w:left="360"/>
        <w:rPr>
          <w:rFonts w:cs="Calibri"/>
          <w:bCs/>
        </w:rPr>
      </w:pPr>
    </w:p>
    <w:p w:rsidR="00873FC4" w:rsidRDefault="00873FC4" w:rsidP="00873FC4">
      <w:pPr>
        <w:spacing w:after="120" w:line="240" w:lineRule="auto"/>
        <w:ind w:left="360"/>
        <w:rPr>
          <w:rFonts w:cs="Calibri"/>
          <w:bCs/>
        </w:rPr>
      </w:pPr>
    </w:p>
    <w:p w:rsidR="00873FC4" w:rsidRDefault="00873FC4" w:rsidP="00873FC4">
      <w:pPr>
        <w:spacing w:after="120" w:line="240" w:lineRule="auto"/>
        <w:ind w:left="360"/>
        <w:rPr>
          <w:rFonts w:cs="Calibri"/>
          <w:bCs/>
        </w:rPr>
      </w:pPr>
    </w:p>
    <w:p w:rsidR="00771457" w:rsidRDefault="00771457" w:rsidP="00873FC4">
      <w:pPr>
        <w:spacing w:after="120" w:line="240" w:lineRule="auto"/>
        <w:ind w:left="360"/>
        <w:rPr>
          <w:rFonts w:cs="Calibri"/>
          <w:bCs/>
        </w:rPr>
      </w:pPr>
    </w:p>
    <w:p w:rsidR="00771457" w:rsidRDefault="00771457" w:rsidP="00873FC4">
      <w:pPr>
        <w:spacing w:after="120" w:line="240" w:lineRule="auto"/>
        <w:ind w:left="360"/>
        <w:rPr>
          <w:rFonts w:cs="Calibri"/>
          <w:bCs/>
        </w:rPr>
      </w:pPr>
    </w:p>
    <w:p w:rsidR="00DB2A60" w:rsidRPr="00B53FB7" w:rsidRDefault="00B930AA" w:rsidP="00771457">
      <w:pPr>
        <w:spacing w:after="120" w:line="240" w:lineRule="auto"/>
        <w:ind w:left="360"/>
        <w:rPr>
          <w:rFonts w:cs="Calibri"/>
        </w:rPr>
      </w:pPr>
      <w:r w:rsidRPr="00B53FB7">
        <w:rPr>
          <w:rFonts w:cs="Calibri"/>
          <w:bCs/>
        </w:rPr>
        <w:t>Energy</w:t>
      </w:r>
      <w:r w:rsidR="00873FC4">
        <w:rPr>
          <w:rFonts w:cs="Calibri"/>
          <w:bCs/>
        </w:rPr>
        <w:t xml:space="preserve"> needed to make</w:t>
      </w:r>
      <w:r w:rsidRPr="00B53FB7">
        <w:rPr>
          <w:rFonts w:cs="Calibri"/>
          <w:bCs/>
        </w:rPr>
        <w:t xml:space="preserve"> 120 m</w:t>
      </w:r>
      <w:r w:rsidR="00873FC4">
        <w:rPr>
          <w:rFonts w:cs="Calibri"/>
          <w:bCs/>
        </w:rPr>
        <w:t>l</w:t>
      </w:r>
      <w:r w:rsidRPr="00B53FB7">
        <w:rPr>
          <w:rFonts w:cs="Calibri"/>
          <w:bCs/>
        </w:rPr>
        <w:t xml:space="preserve"> of milk: __</w:t>
      </w:r>
      <w:r w:rsidRPr="00B53FB7">
        <w:rPr>
          <w:rFonts w:cs="Calibri"/>
          <w:bCs/>
          <w:color w:val="FF0000"/>
          <w:u w:val="single"/>
        </w:rPr>
        <w:t>600 kJ</w:t>
      </w:r>
      <w:r w:rsidRPr="00B53FB7">
        <w:rPr>
          <w:rFonts w:cs="Calibri"/>
          <w:bCs/>
        </w:rPr>
        <w:t>_________________________________</w:t>
      </w:r>
    </w:p>
    <w:sectPr w:rsidR="00DB2A60" w:rsidRPr="00B53FB7" w:rsidSect="00873FC4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41" w:rsidRDefault="00B74641">
      <w:r>
        <w:separator/>
      </w:r>
    </w:p>
  </w:endnote>
  <w:endnote w:type="continuationSeparator" w:id="0">
    <w:p w:rsidR="00B74641" w:rsidRDefault="00B7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AF" w:rsidRPr="00873FC4" w:rsidRDefault="00873FC4" w:rsidP="00B930AA">
    <w:pPr>
      <w:tabs>
        <w:tab w:val="center" w:pos="4680"/>
        <w:tab w:val="right" w:pos="9360"/>
      </w:tabs>
      <w:rPr>
        <w:rFonts w:asciiTheme="minorHAnsi" w:hAnsiTheme="minorHAnsi" w:cstheme="minorHAnsi"/>
        <w:b/>
        <w:sz w:val="20"/>
        <w:szCs w:val="20"/>
      </w:rPr>
    </w:pPr>
    <w:r w:rsidRPr="00873FC4">
      <w:rPr>
        <w:rFonts w:asciiTheme="minorHAnsi" w:hAnsiTheme="minorHAnsi" w:cstheme="minorHAnsi"/>
        <w:b/>
        <w:sz w:val="20"/>
        <w:szCs w:val="20"/>
      </w:rPr>
      <w:t>Mmm</w:t>
    </w:r>
    <w:r w:rsidR="007F6863" w:rsidRPr="00873FC4">
      <w:rPr>
        <w:rFonts w:asciiTheme="minorHAnsi" w:hAnsiTheme="minorHAnsi" w:cstheme="minorHAnsi"/>
        <w:b/>
        <w:sz w:val="20"/>
        <w:szCs w:val="20"/>
      </w:rPr>
      <w:t xml:space="preserve"> Cupcakes: What’s Their Impact? Activity</w:t>
    </w:r>
    <w:r w:rsidRPr="00873FC4">
      <w:rPr>
        <w:rFonts w:asciiTheme="minorHAnsi" w:hAnsiTheme="minorHAnsi" w:cstheme="minorHAnsi"/>
        <w:b/>
        <w:sz w:val="20"/>
        <w:szCs w:val="20"/>
      </w:rPr>
      <w:t>—</w:t>
    </w:r>
    <w:r w:rsidR="0095231D">
      <w:rPr>
        <w:rFonts w:asciiTheme="minorHAnsi" w:hAnsiTheme="minorHAnsi" w:cstheme="minorHAnsi"/>
        <w:b/>
        <w:sz w:val="20"/>
        <w:szCs w:val="20"/>
      </w:rPr>
      <w:t>Life-</w:t>
    </w:r>
    <w:r w:rsidR="007F6863" w:rsidRPr="00873FC4">
      <w:rPr>
        <w:rFonts w:asciiTheme="minorHAnsi" w:hAnsiTheme="minorHAnsi" w:cstheme="minorHAnsi"/>
        <w:b/>
        <w:sz w:val="20"/>
        <w:szCs w:val="20"/>
      </w:rPr>
      <w:t>Cycle Assessment Pre-Quiz</w:t>
    </w:r>
    <w:r w:rsidR="00B930AA" w:rsidRPr="00873FC4">
      <w:rPr>
        <w:rFonts w:asciiTheme="minorHAnsi" w:hAnsiTheme="minorHAnsi" w:cstheme="minorHAnsi"/>
        <w:b/>
        <w:sz w:val="20"/>
        <w:szCs w:val="20"/>
      </w:rPr>
      <w:t xml:space="preserve"> </w:t>
    </w:r>
    <w:r w:rsidR="00B930AA" w:rsidRPr="00873FC4">
      <w:rPr>
        <w:rFonts w:asciiTheme="minorHAnsi" w:hAnsiTheme="minorHAnsi" w:cstheme="minorHAns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41" w:rsidRDefault="00B74641">
      <w:r>
        <w:separator/>
      </w:r>
    </w:p>
  </w:footnote>
  <w:footnote w:type="continuationSeparator" w:id="0">
    <w:p w:rsidR="00B74641" w:rsidRDefault="00B7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AF" w:rsidRPr="00873FC4" w:rsidRDefault="007F6863" w:rsidP="007F6863">
    <w:pPr>
      <w:tabs>
        <w:tab w:val="center" w:pos="4680"/>
        <w:tab w:val="right" w:pos="9360"/>
      </w:tabs>
      <w:rPr>
        <w:bCs/>
        <w:sz w:val="18"/>
        <w:szCs w:val="20"/>
      </w:rPr>
    </w:pPr>
    <w:r w:rsidRPr="00873FC4">
      <w:rPr>
        <w:bCs/>
        <w:sz w:val="18"/>
        <w:szCs w:val="20"/>
      </w:rPr>
      <w:t>Name: __________________________________</w:t>
    </w:r>
    <w:r w:rsidR="00873FC4">
      <w:rPr>
        <w:bCs/>
        <w:sz w:val="18"/>
        <w:szCs w:val="20"/>
      </w:rPr>
      <w:t>___________</w:t>
    </w:r>
    <w:r w:rsidRPr="00873FC4">
      <w:rPr>
        <w:bCs/>
        <w:sz w:val="18"/>
        <w:szCs w:val="20"/>
      </w:rPr>
      <w:t>____</w:t>
    </w:r>
    <w:r w:rsidR="00873FC4">
      <w:rPr>
        <w:bCs/>
        <w:sz w:val="18"/>
        <w:szCs w:val="20"/>
      </w:rPr>
      <w:t xml:space="preserve"> Date: ___________________ </w:t>
    </w:r>
    <w:r w:rsidRPr="00873FC4">
      <w:rPr>
        <w:bCs/>
        <w:sz w:val="18"/>
        <w:szCs w:val="20"/>
      </w:rPr>
      <w:t>Class: _______</w:t>
    </w:r>
    <w:r w:rsidR="00873FC4">
      <w:rPr>
        <w:bCs/>
        <w:sz w:val="18"/>
        <w:szCs w:val="20"/>
      </w:rPr>
      <w:t>_____</w:t>
    </w:r>
    <w:r w:rsidRPr="00873FC4">
      <w:rPr>
        <w:bCs/>
        <w:sz w:val="18"/>
        <w:szCs w:val="2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EF8"/>
    <w:multiLevelType w:val="hybridMultilevel"/>
    <w:tmpl w:val="09C8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602F"/>
    <w:multiLevelType w:val="hybridMultilevel"/>
    <w:tmpl w:val="7B70183E"/>
    <w:lvl w:ilvl="0" w:tplc="66DEB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839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CA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86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82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6C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E8F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E9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CF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05FBA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5B54"/>
    <w:multiLevelType w:val="hybridMultilevel"/>
    <w:tmpl w:val="06A2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C7703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227FF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A4D83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8306C"/>
    <w:multiLevelType w:val="hybridMultilevel"/>
    <w:tmpl w:val="C39CA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E558B"/>
    <w:multiLevelType w:val="hybridMultilevel"/>
    <w:tmpl w:val="DE8E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14A3A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E3F47"/>
    <w:multiLevelType w:val="hybridMultilevel"/>
    <w:tmpl w:val="72C2D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238CC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AD"/>
    <w:rsid w:val="00067A38"/>
    <w:rsid w:val="00073A44"/>
    <w:rsid w:val="00097413"/>
    <w:rsid w:val="000C1508"/>
    <w:rsid w:val="000D2C8E"/>
    <w:rsid w:val="00102217"/>
    <w:rsid w:val="001154E6"/>
    <w:rsid w:val="00182B5A"/>
    <w:rsid w:val="00182D43"/>
    <w:rsid w:val="00185AAF"/>
    <w:rsid w:val="001A6D6C"/>
    <w:rsid w:val="001F414D"/>
    <w:rsid w:val="001F4575"/>
    <w:rsid w:val="002228E6"/>
    <w:rsid w:val="00280673"/>
    <w:rsid w:val="00293720"/>
    <w:rsid w:val="002B51B2"/>
    <w:rsid w:val="002E7ABE"/>
    <w:rsid w:val="0034660C"/>
    <w:rsid w:val="00407AF1"/>
    <w:rsid w:val="00414510"/>
    <w:rsid w:val="004266C0"/>
    <w:rsid w:val="004323F1"/>
    <w:rsid w:val="00451E81"/>
    <w:rsid w:val="004604FB"/>
    <w:rsid w:val="004B44AD"/>
    <w:rsid w:val="004C2607"/>
    <w:rsid w:val="004D7281"/>
    <w:rsid w:val="00531E66"/>
    <w:rsid w:val="00560C3B"/>
    <w:rsid w:val="005853CE"/>
    <w:rsid w:val="0058735D"/>
    <w:rsid w:val="00591085"/>
    <w:rsid w:val="005A5425"/>
    <w:rsid w:val="005B1FB7"/>
    <w:rsid w:val="005B49DC"/>
    <w:rsid w:val="005C47A2"/>
    <w:rsid w:val="00611158"/>
    <w:rsid w:val="0061559E"/>
    <w:rsid w:val="00616A84"/>
    <w:rsid w:val="00623341"/>
    <w:rsid w:val="006823C4"/>
    <w:rsid w:val="0068616E"/>
    <w:rsid w:val="006954F9"/>
    <w:rsid w:val="006D5047"/>
    <w:rsid w:val="006F1571"/>
    <w:rsid w:val="007217CD"/>
    <w:rsid w:val="00732133"/>
    <w:rsid w:val="007437AF"/>
    <w:rsid w:val="00761931"/>
    <w:rsid w:val="00771457"/>
    <w:rsid w:val="0077646E"/>
    <w:rsid w:val="007766EF"/>
    <w:rsid w:val="00794AFA"/>
    <w:rsid w:val="007C2C67"/>
    <w:rsid w:val="007D43B6"/>
    <w:rsid w:val="007F6863"/>
    <w:rsid w:val="008118EF"/>
    <w:rsid w:val="00831FA8"/>
    <w:rsid w:val="00850958"/>
    <w:rsid w:val="00854ADA"/>
    <w:rsid w:val="00873FC4"/>
    <w:rsid w:val="0088169A"/>
    <w:rsid w:val="00885251"/>
    <w:rsid w:val="008A4E44"/>
    <w:rsid w:val="008D60F8"/>
    <w:rsid w:val="0091147F"/>
    <w:rsid w:val="00911616"/>
    <w:rsid w:val="00923F90"/>
    <w:rsid w:val="00925ADF"/>
    <w:rsid w:val="0092773F"/>
    <w:rsid w:val="00940F27"/>
    <w:rsid w:val="009459A4"/>
    <w:rsid w:val="0095231D"/>
    <w:rsid w:val="009632C3"/>
    <w:rsid w:val="00982E90"/>
    <w:rsid w:val="0099470B"/>
    <w:rsid w:val="009C425C"/>
    <w:rsid w:val="009E5F46"/>
    <w:rsid w:val="009F2CB6"/>
    <w:rsid w:val="00A072EA"/>
    <w:rsid w:val="00A56D67"/>
    <w:rsid w:val="00A72CA9"/>
    <w:rsid w:val="00A87F7B"/>
    <w:rsid w:val="00A94147"/>
    <w:rsid w:val="00AA4E4A"/>
    <w:rsid w:val="00AB0668"/>
    <w:rsid w:val="00AF063B"/>
    <w:rsid w:val="00AF31EA"/>
    <w:rsid w:val="00B23DBE"/>
    <w:rsid w:val="00B53FB7"/>
    <w:rsid w:val="00B57AAD"/>
    <w:rsid w:val="00B74641"/>
    <w:rsid w:val="00B930AA"/>
    <w:rsid w:val="00BA0FD0"/>
    <w:rsid w:val="00BC5DA4"/>
    <w:rsid w:val="00C04924"/>
    <w:rsid w:val="00C365E2"/>
    <w:rsid w:val="00C41FE3"/>
    <w:rsid w:val="00C636A0"/>
    <w:rsid w:val="00C6611D"/>
    <w:rsid w:val="00C67C55"/>
    <w:rsid w:val="00C75923"/>
    <w:rsid w:val="00C86A7F"/>
    <w:rsid w:val="00C972D0"/>
    <w:rsid w:val="00CD59D4"/>
    <w:rsid w:val="00CE6416"/>
    <w:rsid w:val="00CF670E"/>
    <w:rsid w:val="00D06407"/>
    <w:rsid w:val="00D27D70"/>
    <w:rsid w:val="00D31193"/>
    <w:rsid w:val="00DB18D1"/>
    <w:rsid w:val="00DB2A60"/>
    <w:rsid w:val="00DB45FC"/>
    <w:rsid w:val="00DC3F81"/>
    <w:rsid w:val="00DC6C23"/>
    <w:rsid w:val="00DD23A2"/>
    <w:rsid w:val="00DD2A55"/>
    <w:rsid w:val="00DF20AB"/>
    <w:rsid w:val="00DF46FA"/>
    <w:rsid w:val="00DF69E7"/>
    <w:rsid w:val="00E15B3E"/>
    <w:rsid w:val="00E31A2B"/>
    <w:rsid w:val="00E34017"/>
    <w:rsid w:val="00E60D4C"/>
    <w:rsid w:val="00E82283"/>
    <w:rsid w:val="00EF4709"/>
    <w:rsid w:val="00F13C3B"/>
    <w:rsid w:val="00F47167"/>
    <w:rsid w:val="00F55369"/>
    <w:rsid w:val="00F64F70"/>
    <w:rsid w:val="00F6770A"/>
    <w:rsid w:val="00FB5CF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8F26"/>
  <w15:chartTrackingRefBased/>
  <w15:docId w15:val="{DF55F07D-8775-4268-A6F2-14D19FFB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5B1F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F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64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641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947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42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7191-232E-4B2E-BE60-FC163F68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cp:lastModifiedBy>Denise Carlson</cp:lastModifiedBy>
  <cp:revision>12</cp:revision>
  <cp:lastPrinted>2017-05-25T20:08:00Z</cp:lastPrinted>
  <dcterms:created xsi:type="dcterms:W3CDTF">2017-05-15T16:12:00Z</dcterms:created>
  <dcterms:modified xsi:type="dcterms:W3CDTF">2017-05-25T22:47:00Z</dcterms:modified>
</cp:coreProperties>
</file>