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5CF8" w14:textId="41AB5CEA" w:rsidR="00000D1C" w:rsidRDefault="00000D1C" w:rsidP="008E77C7">
      <w:pPr>
        <w:spacing w:line="240" w:lineRule="auto"/>
        <w:ind w:left="-720"/>
        <w:jc w:val="center"/>
        <w:rPr>
          <w:b/>
          <w:bCs/>
          <w:sz w:val="36"/>
          <w:szCs w:val="36"/>
        </w:rPr>
      </w:pPr>
      <w:r w:rsidRPr="00EC1DB4">
        <w:rPr>
          <w:b/>
          <w:bCs/>
          <w:sz w:val="36"/>
          <w:szCs w:val="36"/>
        </w:rPr>
        <w:t>Examples Handout</w:t>
      </w:r>
    </w:p>
    <w:p w14:paraId="47CAA87F" w14:textId="77777777" w:rsidR="008E77C7" w:rsidRPr="00EC1DB4" w:rsidRDefault="008E77C7" w:rsidP="008E77C7">
      <w:pPr>
        <w:spacing w:line="240" w:lineRule="auto"/>
        <w:ind w:left="-720"/>
        <w:jc w:val="center"/>
        <w:rPr>
          <w:b/>
          <w:bCs/>
          <w:sz w:val="36"/>
          <w:szCs w:val="36"/>
        </w:rPr>
      </w:pPr>
    </w:p>
    <w:p w14:paraId="474ACB69" w14:textId="1E7736A9" w:rsidR="00000D1C" w:rsidRDefault="00000D1C" w:rsidP="008E77C7">
      <w:pPr>
        <w:spacing w:line="240" w:lineRule="auto"/>
        <w:ind w:left="-720"/>
      </w:pPr>
      <w:r>
        <w:t>Provide the following examples for students’ engagement and understanding</w:t>
      </w:r>
      <w:r w:rsidR="00EC1DB4">
        <w:t>.</w:t>
      </w:r>
    </w:p>
    <w:p w14:paraId="07415740" w14:textId="77777777" w:rsidR="008E77C7" w:rsidRDefault="008E77C7" w:rsidP="008E77C7">
      <w:pPr>
        <w:spacing w:line="240" w:lineRule="auto"/>
        <w:ind w:left="-720"/>
      </w:pPr>
    </w:p>
    <w:p w14:paraId="1B6A5822" w14:textId="77777777" w:rsidR="00000D1C" w:rsidRPr="00000D1C" w:rsidRDefault="00000D1C" w:rsidP="008E77C7">
      <w:pPr>
        <w:numPr>
          <w:ilvl w:val="1"/>
          <w:numId w:val="5"/>
        </w:numPr>
        <w:tabs>
          <w:tab w:val="clear" w:pos="1440"/>
        </w:tabs>
        <w:spacing w:line="240" w:lineRule="auto"/>
        <w:ind w:left="-360"/>
        <w:rPr>
          <w:b/>
          <w:bCs/>
        </w:rPr>
      </w:pPr>
      <w:r w:rsidRPr="00000D1C">
        <w:rPr>
          <w:rFonts w:cs="Times New Roman"/>
          <w:b/>
          <w:bCs/>
        </w:rPr>
        <w:t>Medical Diagnostics and Rehabilitation:</w:t>
      </w:r>
    </w:p>
    <w:p w14:paraId="59C3D3C9" w14:textId="77777777" w:rsidR="00000D1C" w:rsidRDefault="00000D1C" w:rsidP="008E77C7">
      <w:pPr>
        <w:spacing w:line="240" w:lineRule="auto"/>
        <w:ind w:left="-360"/>
        <w:rPr>
          <w:rFonts w:cs="Times New Roman"/>
        </w:rPr>
      </w:pPr>
      <w:r w:rsidRPr="008E77C7">
        <w:rPr>
          <w:rFonts w:cs="Times New Roman"/>
          <w:i/>
          <w:iCs/>
        </w:rPr>
        <w:t>Application</w:t>
      </w:r>
      <w:r w:rsidRPr="00D25C44">
        <w:rPr>
          <w:rFonts w:cs="Times New Roman"/>
        </w:rPr>
        <w:t>: Electromyography (EMG) data analysis can be used to diagnose neuromuscular diseases and monitor muscle health.</w:t>
      </w:r>
    </w:p>
    <w:p w14:paraId="6A30C5B9" w14:textId="77777777" w:rsidR="008E77C7" w:rsidRPr="00D25C44" w:rsidRDefault="008E77C7" w:rsidP="008E77C7">
      <w:pPr>
        <w:spacing w:line="240" w:lineRule="auto"/>
        <w:ind w:left="-360"/>
      </w:pPr>
    </w:p>
    <w:p w14:paraId="48A0B224" w14:textId="48E37552" w:rsidR="00000D1C" w:rsidRDefault="00000D1C" w:rsidP="008E77C7">
      <w:pPr>
        <w:spacing w:line="240" w:lineRule="auto"/>
        <w:ind w:left="-360"/>
        <w:rPr>
          <w:rFonts w:cs="Times New Roman"/>
        </w:rPr>
      </w:pPr>
      <w:r w:rsidRPr="008E77C7">
        <w:rPr>
          <w:rFonts w:cs="Times New Roman"/>
          <w:i/>
          <w:iCs/>
        </w:rPr>
        <w:t>Example</w:t>
      </w:r>
      <w:r w:rsidRPr="00D25C44">
        <w:rPr>
          <w:rFonts w:cs="Times New Roman"/>
        </w:rPr>
        <w:t xml:space="preserve">: By analyzing EMG data from patients, doctors can detect abnormalities in muscle activity that might indicate conditions </w:t>
      </w:r>
      <w:r w:rsidR="00741DEA">
        <w:rPr>
          <w:rFonts w:cs="Times New Roman"/>
        </w:rPr>
        <w:t>such as</w:t>
      </w:r>
      <w:r w:rsidRPr="00D25C44">
        <w:rPr>
          <w:rFonts w:cs="Times New Roman"/>
        </w:rPr>
        <w:t xml:space="preserve"> muscular dystrophy or amyotrophic lateral sclerosis (ALS). Additionally, this data can help in designing rehabilitation programs for stroke patients by monitoring their muscle recovery progress.</w:t>
      </w:r>
    </w:p>
    <w:p w14:paraId="1CB7005C" w14:textId="77777777" w:rsidR="008E77C7" w:rsidRPr="00D25C44" w:rsidRDefault="008E77C7" w:rsidP="008E77C7">
      <w:pPr>
        <w:spacing w:line="240" w:lineRule="auto"/>
        <w:ind w:left="-360"/>
        <w:rPr>
          <w:rFonts w:cstheme="minorBidi"/>
        </w:rPr>
      </w:pPr>
    </w:p>
    <w:p w14:paraId="57DEED09" w14:textId="77777777" w:rsidR="00000D1C" w:rsidRPr="00000D1C" w:rsidRDefault="00000D1C" w:rsidP="008E77C7">
      <w:pPr>
        <w:numPr>
          <w:ilvl w:val="1"/>
          <w:numId w:val="5"/>
        </w:numPr>
        <w:tabs>
          <w:tab w:val="clear" w:pos="1440"/>
        </w:tabs>
        <w:spacing w:line="240" w:lineRule="auto"/>
        <w:ind w:left="-360"/>
        <w:rPr>
          <w:rFonts w:cs="Times New Roman"/>
          <w:b/>
          <w:bCs/>
        </w:rPr>
      </w:pPr>
      <w:r w:rsidRPr="00000D1C">
        <w:rPr>
          <w:rFonts w:cs="Times New Roman"/>
          <w:b/>
          <w:bCs/>
        </w:rPr>
        <w:t>Prosthetics and Assistive Devices:</w:t>
      </w:r>
    </w:p>
    <w:p w14:paraId="1E3869EF" w14:textId="77777777" w:rsidR="00000D1C" w:rsidRDefault="00000D1C" w:rsidP="008E77C7">
      <w:pPr>
        <w:spacing w:line="240" w:lineRule="auto"/>
        <w:ind w:left="-360"/>
        <w:rPr>
          <w:rFonts w:cs="Times New Roman"/>
        </w:rPr>
      </w:pPr>
      <w:r w:rsidRPr="008E77C7">
        <w:rPr>
          <w:rFonts w:cs="Times New Roman"/>
          <w:i/>
          <w:iCs/>
        </w:rPr>
        <w:t>Application</w:t>
      </w:r>
      <w:r w:rsidRPr="00D25C44">
        <w:rPr>
          <w:rFonts w:cs="Times New Roman"/>
        </w:rPr>
        <w:t>: Neural data can be used to control prosthetic limbs and other assistive devices.</w:t>
      </w:r>
    </w:p>
    <w:p w14:paraId="61728BCE" w14:textId="77777777" w:rsidR="008E77C7" w:rsidRPr="00D25C44" w:rsidRDefault="008E77C7" w:rsidP="008E77C7">
      <w:pPr>
        <w:spacing w:line="240" w:lineRule="auto"/>
        <w:ind w:left="-360"/>
        <w:rPr>
          <w:rFonts w:cs="Times New Roman"/>
        </w:rPr>
      </w:pPr>
    </w:p>
    <w:p w14:paraId="7544AC5E" w14:textId="4EE26890" w:rsidR="00000D1C" w:rsidRDefault="00000D1C" w:rsidP="008E77C7">
      <w:pPr>
        <w:spacing w:line="240" w:lineRule="auto"/>
        <w:ind w:left="-360"/>
        <w:rPr>
          <w:rFonts w:cs="Times New Roman"/>
        </w:rPr>
      </w:pPr>
      <w:r w:rsidRPr="008E77C7">
        <w:rPr>
          <w:rFonts w:cs="Times New Roman"/>
          <w:i/>
          <w:iCs/>
        </w:rPr>
        <w:t>Example</w:t>
      </w:r>
      <w:r w:rsidRPr="00D25C44">
        <w:rPr>
          <w:rFonts w:cs="Times New Roman"/>
        </w:rPr>
        <w:t xml:space="preserve">: Analyzing muscle signals from an amputee's residual limb can help in developing advanced prosthetics that respond to their neural signals, allowing </w:t>
      </w:r>
      <w:r w:rsidR="00E97B02">
        <w:rPr>
          <w:rFonts w:cs="Times New Roman"/>
        </w:rPr>
        <w:t xml:space="preserve">for </w:t>
      </w:r>
      <w:r w:rsidRPr="00D25C44">
        <w:rPr>
          <w:rFonts w:cs="Times New Roman"/>
        </w:rPr>
        <w:t>more natural movement. For instance, an EMG-controlled prosthetic hand can open and close fingers based on the muscle signals detected.</w:t>
      </w:r>
    </w:p>
    <w:p w14:paraId="0DBF1D5C" w14:textId="77777777" w:rsidR="008E77C7" w:rsidRPr="00D25C44" w:rsidRDefault="008E77C7" w:rsidP="008E77C7">
      <w:pPr>
        <w:spacing w:line="240" w:lineRule="auto"/>
        <w:ind w:left="-360"/>
        <w:rPr>
          <w:rFonts w:cs="Times New Roman"/>
        </w:rPr>
      </w:pPr>
    </w:p>
    <w:p w14:paraId="66959B57" w14:textId="77777777" w:rsidR="00000D1C" w:rsidRPr="00000D1C" w:rsidRDefault="00000D1C" w:rsidP="008E77C7">
      <w:pPr>
        <w:numPr>
          <w:ilvl w:val="1"/>
          <w:numId w:val="5"/>
        </w:numPr>
        <w:tabs>
          <w:tab w:val="clear" w:pos="1440"/>
        </w:tabs>
        <w:spacing w:line="240" w:lineRule="auto"/>
        <w:ind w:left="-360"/>
        <w:rPr>
          <w:rFonts w:cs="Times New Roman"/>
          <w:b/>
          <w:bCs/>
        </w:rPr>
      </w:pPr>
      <w:r w:rsidRPr="00000D1C">
        <w:rPr>
          <w:rFonts w:cs="Times New Roman"/>
          <w:b/>
          <w:bCs/>
        </w:rPr>
        <w:t>Sports Science and Performance Enhancement:</w:t>
      </w:r>
    </w:p>
    <w:p w14:paraId="147548ED" w14:textId="77777777" w:rsidR="00000D1C" w:rsidRDefault="00000D1C" w:rsidP="008E77C7">
      <w:pPr>
        <w:spacing w:line="240" w:lineRule="auto"/>
        <w:ind w:left="-360"/>
        <w:rPr>
          <w:rFonts w:cs="Times New Roman"/>
        </w:rPr>
      </w:pPr>
      <w:r w:rsidRPr="008E77C7">
        <w:rPr>
          <w:rFonts w:cs="Times New Roman"/>
          <w:i/>
          <w:iCs/>
        </w:rPr>
        <w:t>Application</w:t>
      </w:r>
      <w:r w:rsidRPr="00D25C44">
        <w:rPr>
          <w:rFonts w:cs="Times New Roman"/>
        </w:rPr>
        <w:t>: Athletes and coaches can use muscle data to improve performance and prevent injuries.</w:t>
      </w:r>
    </w:p>
    <w:p w14:paraId="43B24DCF" w14:textId="77777777" w:rsidR="008E77C7" w:rsidRPr="00D25C44" w:rsidRDefault="008E77C7" w:rsidP="008E77C7">
      <w:pPr>
        <w:spacing w:line="240" w:lineRule="auto"/>
        <w:ind w:left="-360"/>
        <w:rPr>
          <w:rFonts w:cs="Times New Roman"/>
        </w:rPr>
      </w:pPr>
    </w:p>
    <w:p w14:paraId="727B6A49" w14:textId="77777777" w:rsidR="00000D1C" w:rsidRDefault="00000D1C" w:rsidP="008E77C7">
      <w:pPr>
        <w:spacing w:line="240" w:lineRule="auto"/>
        <w:ind w:left="-360"/>
        <w:rPr>
          <w:rFonts w:cs="Times New Roman"/>
        </w:rPr>
      </w:pPr>
      <w:r w:rsidRPr="008E77C7">
        <w:rPr>
          <w:rFonts w:cs="Times New Roman"/>
          <w:i/>
          <w:iCs/>
        </w:rPr>
        <w:t>Example</w:t>
      </w:r>
      <w:r w:rsidRPr="00D25C44">
        <w:rPr>
          <w:rFonts w:cs="Times New Roman"/>
        </w:rPr>
        <w:t>: By analyzing the muscle activity of athletes during training, coaches can identify muscle groups that are being overused or underused, allowing them to adjust training regimens to enhance performance and reduce the risk of injury. For instance, a runner's gait analysis can reveal inefficient muscle usage that can be corrected with targeted exercises.</w:t>
      </w:r>
    </w:p>
    <w:p w14:paraId="6C05B3AF" w14:textId="77777777" w:rsidR="008E77C7" w:rsidRPr="00D25C44" w:rsidRDefault="008E77C7" w:rsidP="008E77C7">
      <w:pPr>
        <w:spacing w:line="240" w:lineRule="auto"/>
        <w:ind w:left="-360"/>
        <w:rPr>
          <w:rFonts w:cs="Times New Roman"/>
        </w:rPr>
      </w:pPr>
    </w:p>
    <w:p w14:paraId="03A96996" w14:textId="77777777" w:rsidR="00000D1C" w:rsidRPr="00000D1C" w:rsidRDefault="00000D1C" w:rsidP="008E77C7">
      <w:pPr>
        <w:numPr>
          <w:ilvl w:val="1"/>
          <w:numId w:val="5"/>
        </w:numPr>
        <w:tabs>
          <w:tab w:val="clear" w:pos="1440"/>
        </w:tabs>
        <w:spacing w:line="240" w:lineRule="auto"/>
        <w:ind w:left="-360"/>
        <w:rPr>
          <w:rFonts w:cs="Times New Roman"/>
          <w:b/>
          <w:bCs/>
        </w:rPr>
      </w:pPr>
      <w:r w:rsidRPr="00000D1C">
        <w:rPr>
          <w:rFonts w:cs="Times New Roman"/>
          <w:b/>
          <w:bCs/>
        </w:rPr>
        <w:t>Human-Computer Interaction (HCI):</w:t>
      </w:r>
    </w:p>
    <w:p w14:paraId="154444BC" w14:textId="77777777" w:rsidR="00000D1C" w:rsidRDefault="00000D1C" w:rsidP="008E77C7">
      <w:pPr>
        <w:spacing w:line="240" w:lineRule="auto"/>
        <w:ind w:left="-360"/>
        <w:rPr>
          <w:rFonts w:cs="Times New Roman"/>
        </w:rPr>
      </w:pPr>
      <w:r w:rsidRPr="008E77C7">
        <w:rPr>
          <w:rFonts w:cs="Times New Roman"/>
          <w:i/>
          <w:iCs/>
        </w:rPr>
        <w:t>Application</w:t>
      </w:r>
      <w:r w:rsidRPr="00D25C44">
        <w:rPr>
          <w:rFonts w:cs="Times New Roman"/>
        </w:rPr>
        <w:t>: Developing new ways for humans to interact with computers and other devices using muscle signals.</w:t>
      </w:r>
    </w:p>
    <w:p w14:paraId="38187585" w14:textId="77777777" w:rsidR="008E77C7" w:rsidRPr="00D25C44" w:rsidRDefault="008E77C7" w:rsidP="008E77C7">
      <w:pPr>
        <w:spacing w:line="240" w:lineRule="auto"/>
        <w:ind w:left="-360"/>
        <w:rPr>
          <w:rFonts w:cs="Times New Roman"/>
        </w:rPr>
      </w:pPr>
    </w:p>
    <w:p w14:paraId="770D9E56" w14:textId="77777777" w:rsidR="00000D1C" w:rsidRDefault="00000D1C" w:rsidP="008E77C7">
      <w:pPr>
        <w:spacing w:line="240" w:lineRule="auto"/>
        <w:ind w:left="-360"/>
        <w:rPr>
          <w:rFonts w:cs="Times New Roman"/>
        </w:rPr>
      </w:pPr>
      <w:r w:rsidRPr="008E77C7">
        <w:rPr>
          <w:rFonts w:cs="Times New Roman"/>
          <w:i/>
          <w:iCs/>
        </w:rPr>
        <w:t>Example</w:t>
      </w:r>
      <w:r w:rsidRPr="00D25C44">
        <w:rPr>
          <w:rFonts w:cs="Times New Roman"/>
        </w:rPr>
        <w:t>: EMG data can be used to create innovative HCI interfaces where users control computers, smartphones, or video games through muscle movements. This can be particularly useful for people with disabilities, providing them with alternative methods to interact with technology.</w:t>
      </w:r>
    </w:p>
    <w:p w14:paraId="5D5E6597" w14:textId="77777777" w:rsidR="008E77C7" w:rsidRPr="00D25C44" w:rsidRDefault="008E77C7" w:rsidP="008E77C7">
      <w:pPr>
        <w:spacing w:line="240" w:lineRule="auto"/>
        <w:ind w:left="-360"/>
        <w:rPr>
          <w:rFonts w:cs="Times New Roman"/>
        </w:rPr>
      </w:pPr>
    </w:p>
    <w:p w14:paraId="6080325D" w14:textId="77777777" w:rsidR="00000D1C" w:rsidRPr="00000D1C" w:rsidRDefault="00000D1C" w:rsidP="008E77C7">
      <w:pPr>
        <w:numPr>
          <w:ilvl w:val="1"/>
          <w:numId w:val="5"/>
        </w:numPr>
        <w:tabs>
          <w:tab w:val="clear" w:pos="1440"/>
        </w:tabs>
        <w:spacing w:line="240" w:lineRule="auto"/>
        <w:ind w:left="-360"/>
        <w:rPr>
          <w:rFonts w:cs="Times New Roman"/>
          <w:b/>
          <w:bCs/>
        </w:rPr>
      </w:pPr>
      <w:r w:rsidRPr="00000D1C">
        <w:rPr>
          <w:rFonts w:cs="Times New Roman"/>
          <w:b/>
          <w:bCs/>
        </w:rPr>
        <w:t>Robotics and Automation:</w:t>
      </w:r>
    </w:p>
    <w:p w14:paraId="311913FF" w14:textId="77777777" w:rsidR="00000D1C" w:rsidRDefault="00000D1C" w:rsidP="008E77C7">
      <w:pPr>
        <w:spacing w:line="240" w:lineRule="auto"/>
        <w:ind w:left="-360"/>
        <w:rPr>
          <w:rFonts w:cs="Times New Roman"/>
        </w:rPr>
      </w:pPr>
      <w:r w:rsidRPr="008E77C7">
        <w:rPr>
          <w:rFonts w:cs="Times New Roman"/>
          <w:i/>
          <w:iCs/>
        </w:rPr>
        <w:t>Application</w:t>
      </w:r>
      <w:r w:rsidRPr="00D25C44">
        <w:rPr>
          <w:rFonts w:cs="Times New Roman"/>
        </w:rPr>
        <w:t>: Muscle data can be used to control robots in various applications, from industrial automation to personal assistance.</w:t>
      </w:r>
    </w:p>
    <w:p w14:paraId="349FDEFA" w14:textId="77777777" w:rsidR="008E77C7" w:rsidRPr="00D25C44" w:rsidRDefault="008E77C7" w:rsidP="008E77C7">
      <w:pPr>
        <w:spacing w:line="240" w:lineRule="auto"/>
        <w:ind w:left="-360"/>
        <w:rPr>
          <w:rFonts w:cs="Times New Roman"/>
        </w:rPr>
      </w:pPr>
    </w:p>
    <w:p w14:paraId="2A20DAEE" w14:textId="77777777" w:rsidR="00000D1C" w:rsidRDefault="00000D1C" w:rsidP="008E77C7">
      <w:pPr>
        <w:spacing w:line="240" w:lineRule="auto"/>
        <w:ind w:left="-360"/>
        <w:rPr>
          <w:rFonts w:cs="Times New Roman"/>
        </w:rPr>
      </w:pPr>
      <w:r w:rsidRPr="008E77C7">
        <w:rPr>
          <w:rFonts w:cs="Times New Roman"/>
          <w:i/>
          <w:iCs/>
        </w:rPr>
        <w:t>Example</w:t>
      </w:r>
      <w:r w:rsidRPr="00D25C44">
        <w:rPr>
          <w:rFonts w:cs="Times New Roman"/>
        </w:rPr>
        <w:t>: In industrial settings, workers can control robotic arms using EMG signals, enhancing precision and reducing physical strain. Similarly, personal assistant robots can be controlled through subtle muscle movements, making them more intuitive to use.</w:t>
      </w:r>
    </w:p>
    <w:p w14:paraId="18789EF2" w14:textId="77777777" w:rsidR="008E77C7" w:rsidRPr="00D25C44" w:rsidRDefault="008E77C7" w:rsidP="008E77C7">
      <w:pPr>
        <w:spacing w:line="240" w:lineRule="auto"/>
        <w:ind w:left="-360"/>
        <w:rPr>
          <w:rFonts w:cs="Times New Roman"/>
        </w:rPr>
      </w:pPr>
    </w:p>
    <w:p w14:paraId="497BA644" w14:textId="77777777" w:rsidR="00000D1C" w:rsidRPr="00000D1C" w:rsidRDefault="00000D1C" w:rsidP="008E77C7">
      <w:pPr>
        <w:numPr>
          <w:ilvl w:val="1"/>
          <w:numId w:val="5"/>
        </w:numPr>
        <w:tabs>
          <w:tab w:val="clear" w:pos="1440"/>
        </w:tabs>
        <w:spacing w:line="240" w:lineRule="auto"/>
        <w:ind w:left="-360"/>
        <w:rPr>
          <w:rFonts w:cs="Times New Roman"/>
          <w:b/>
          <w:bCs/>
        </w:rPr>
      </w:pPr>
      <w:r w:rsidRPr="00000D1C">
        <w:rPr>
          <w:rFonts w:cs="Times New Roman"/>
          <w:b/>
          <w:bCs/>
        </w:rPr>
        <w:lastRenderedPageBreak/>
        <w:t>Biofeedback and Stress Management:</w:t>
      </w:r>
    </w:p>
    <w:p w14:paraId="27A65552" w14:textId="77777777" w:rsidR="00000D1C" w:rsidRDefault="00000D1C" w:rsidP="008E77C7">
      <w:pPr>
        <w:spacing w:line="240" w:lineRule="auto"/>
        <w:ind w:left="-360"/>
        <w:rPr>
          <w:rFonts w:cs="Times New Roman"/>
        </w:rPr>
      </w:pPr>
      <w:r w:rsidRPr="008E77C7">
        <w:rPr>
          <w:rFonts w:cs="Times New Roman"/>
          <w:i/>
          <w:iCs/>
        </w:rPr>
        <w:t>Application</w:t>
      </w:r>
      <w:r w:rsidRPr="00D25C44">
        <w:rPr>
          <w:rFonts w:cs="Times New Roman"/>
        </w:rPr>
        <w:t>: EMG data can be used in biofeedback therapy to help individuals manage stress and anxiety.</w:t>
      </w:r>
    </w:p>
    <w:p w14:paraId="6CE9B7E3" w14:textId="77777777" w:rsidR="008E77C7" w:rsidRPr="00D25C44" w:rsidRDefault="008E77C7" w:rsidP="008E77C7">
      <w:pPr>
        <w:spacing w:line="240" w:lineRule="auto"/>
        <w:ind w:left="-360"/>
        <w:rPr>
          <w:rFonts w:cs="Times New Roman"/>
        </w:rPr>
      </w:pPr>
    </w:p>
    <w:p w14:paraId="332403BB" w14:textId="77777777" w:rsidR="00000D1C" w:rsidRDefault="00000D1C" w:rsidP="008E77C7">
      <w:pPr>
        <w:spacing w:line="240" w:lineRule="auto"/>
        <w:ind w:left="-360"/>
        <w:rPr>
          <w:rFonts w:cs="Times New Roman"/>
        </w:rPr>
      </w:pPr>
      <w:r w:rsidRPr="008E77C7">
        <w:rPr>
          <w:rFonts w:cs="Times New Roman"/>
          <w:i/>
          <w:iCs/>
        </w:rPr>
        <w:t>Example</w:t>
      </w:r>
      <w:r w:rsidRPr="00D25C44">
        <w:rPr>
          <w:rFonts w:cs="Times New Roman"/>
        </w:rPr>
        <w:t>: During biofeedback sessions, individuals can learn to control physiological functions by observing real-time data on their muscle activity. For instance, individuals can learn to relax specific muscle groups, reducing tension headaches and improving overall stress management.</w:t>
      </w:r>
    </w:p>
    <w:p w14:paraId="0A528434" w14:textId="77777777" w:rsidR="008E77C7" w:rsidRPr="00D25C44" w:rsidRDefault="008E77C7" w:rsidP="008E77C7">
      <w:pPr>
        <w:spacing w:line="240" w:lineRule="auto"/>
        <w:ind w:left="-360"/>
        <w:rPr>
          <w:rFonts w:cs="Times New Roman"/>
        </w:rPr>
      </w:pPr>
    </w:p>
    <w:p w14:paraId="07AFE7B7" w14:textId="77777777" w:rsidR="00000D1C" w:rsidRPr="00000D1C" w:rsidRDefault="00000D1C" w:rsidP="008E77C7">
      <w:pPr>
        <w:numPr>
          <w:ilvl w:val="1"/>
          <w:numId w:val="5"/>
        </w:numPr>
        <w:tabs>
          <w:tab w:val="clear" w:pos="1440"/>
        </w:tabs>
        <w:spacing w:line="240" w:lineRule="auto"/>
        <w:ind w:left="-360"/>
        <w:rPr>
          <w:rFonts w:cs="Times New Roman"/>
          <w:b/>
          <w:bCs/>
        </w:rPr>
      </w:pPr>
      <w:r w:rsidRPr="00000D1C">
        <w:rPr>
          <w:rFonts w:cs="Times New Roman"/>
          <w:b/>
          <w:bCs/>
        </w:rPr>
        <w:t>Education and Research:</w:t>
      </w:r>
    </w:p>
    <w:p w14:paraId="0259159A" w14:textId="77777777" w:rsidR="00000D1C" w:rsidRDefault="00000D1C" w:rsidP="008E77C7">
      <w:pPr>
        <w:spacing w:line="240" w:lineRule="auto"/>
        <w:ind w:left="-360"/>
        <w:rPr>
          <w:rFonts w:cs="Times New Roman"/>
        </w:rPr>
      </w:pPr>
      <w:r w:rsidRPr="008E77C7">
        <w:rPr>
          <w:rFonts w:cs="Times New Roman"/>
          <w:i/>
          <w:iCs/>
        </w:rPr>
        <w:t>Application</w:t>
      </w:r>
      <w:r w:rsidRPr="00D25C44">
        <w:rPr>
          <w:rFonts w:cs="Times New Roman"/>
        </w:rPr>
        <w:t>: Students and researchers can use muscle data analysis to understand human physiology and develop new technologies.</w:t>
      </w:r>
    </w:p>
    <w:p w14:paraId="014A119F" w14:textId="77777777" w:rsidR="008E77C7" w:rsidRPr="00D25C44" w:rsidRDefault="008E77C7" w:rsidP="008E77C7">
      <w:pPr>
        <w:spacing w:line="240" w:lineRule="auto"/>
        <w:ind w:left="-360"/>
        <w:rPr>
          <w:rFonts w:cs="Times New Roman"/>
        </w:rPr>
      </w:pPr>
    </w:p>
    <w:p w14:paraId="2E9E5850" w14:textId="77777777" w:rsidR="00000D1C" w:rsidRPr="00D25C44" w:rsidRDefault="00000D1C" w:rsidP="008E77C7">
      <w:pPr>
        <w:spacing w:line="240" w:lineRule="auto"/>
        <w:ind w:left="-360"/>
        <w:rPr>
          <w:rFonts w:cs="Times New Roman"/>
        </w:rPr>
      </w:pPr>
      <w:r w:rsidRPr="008E77C7">
        <w:rPr>
          <w:rFonts w:cs="Times New Roman"/>
          <w:i/>
          <w:iCs/>
        </w:rPr>
        <w:t>Example</w:t>
      </w:r>
      <w:r w:rsidRPr="00D25C44">
        <w:rPr>
          <w:rFonts w:cs="Times New Roman"/>
        </w:rPr>
        <w:t>: In educational settings, students can conduct experiments to see how different activities affect muscle activity, gaining hands-on experience with data collection and analysis. Researchers can use the data to study motor control and develop new therapeutic interventions for motor disorders.</w:t>
      </w:r>
    </w:p>
    <w:p w14:paraId="20A12D37" w14:textId="77777777" w:rsidR="0036089E" w:rsidRPr="00000D1C" w:rsidRDefault="0036089E" w:rsidP="008E77C7"/>
    <w:sectPr w:rsidR="0036089E" w:rsidRPr="00000D1C">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CE5D4" w14:textId="77777777" w:rsidR="0076683A" w:rsidRDefault="0076683A">
      <w:pPr>
        <w:spacing w:line="240" w:lineRule="auto"/>
      </w:pPr>
      <w:r>
        <w:separator/>
      </w:r>
    </w:p>
  </w:endnote>
  <w:endnote w:type="continuationSeparator" w:id="0">
    <w:p w14:paraId="66BC2B3C" w14:textId="77777777" w:rsidR="0076683A" w:rsidRDefault="00766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46F8A044" w:rsidR="005C4DD6" w:rsidRDefault="00EC1DB4" w:rsidP="00511E1F">
    <w:pPr>
      <w:tabs>
        <w:tab w:val="left" w:pos="6710"/>
      </w:tabs>
      <w:ind w:left="-540" w:right="-720"/>
    </w:pPr>
    <w:r>
      <w:rPr>
        <w:rFonts w:ascii="Open Sans" w:eastAsia="Open Sans" w:hAnsi="Open Sans" w:cs="Open Sans"/>
        <w:color w:val="6091BA"/>
        <w:sz w:val="16"/>
        <w:szCs w:val="16"/>
        <w:u w:val="single"/>
      </w:rPr>
      <w:t xml:space="preserve">Neural Data Processing and Database Creation </w:t>
    </w:r>
    <w:r w:rsidR="00741DEA">
      <w:rPr>
        <w:rFonts w:ascii="Open Sans" w:eastAsia="Open Sans" w:hAnsi="Open Sans" w:cs="Open Sans"/>
        <w:color w:val="6091BA"/>
        <w:sz w:val="16"/>
        <w:szCs w:val="16"/>
        <w:u w:val="single"/>
      </w:rPr>
      <w:t>W</w:t>
    </w:r>
    <w:r>
      <w:rPr>
        <w:rFonts w:ascii="Open Sans" w:eastAsia="Open Sans" w:hAnsi="Open Sans" w:cs="Open Sans"/>
        <w:color w:val="6091BA"/>
        <w:sz w:val="16"/>
        <w:szCs w:val="16"/>
        <w:u w:val="single"/>
      </w:rPr>
      <w:t>ith Python Activity – Examples Handout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21E22" w14:textId="77777777" w:rsidR="0076683A" w:rsidRDefault="0076683A">
      <w:pPr>
        <w:spacing w:line="240" w:lineRule="auto"/>
      </w:pPr>
      <w:r>
        <w:separator/>
      </w:r>
    </w:p>
  </w:footnote>
  <w:footnote w:type="continuationSeparator" w:id="0">
    <w:p w14:paraId="6E7F9A2C" w14:textId="77777777" w:rsidR="0076683A" w:rsidRDefault="007668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7B2E"/>
    <w:multiLevelType w:val="multilevel"/>
    <w:tmpl w:val="BF083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34B73"/>
    <w:multiLevelType w:val="multilevel"/>
    <w:tmpl w:val="A3E41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52499"/>
    <w:multiLevelType w:val="multilevel"/>
    <w:tmpl w:val="9A82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35651"/>
    <w:multiLevelType w:val="multilevel"/>
    <w:tmpl w:val="788CF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40115"/>
    <w:multiLevelType w:val="multilevel"/>
    <w:tmpl w:val="51386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40BE0"/>
    <w:multiLevelType w:val="multilevel"/>
    <w:tmpl w:val="A6AE0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9703B"/>
    <w:multiLevelType w:val="multilevel"/>
    <w:tmpl w:val="8F8E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65037"/>
    <w:multiLevelType w:val="multilevel"/>
    <w:tmpl w:val="4C526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15A97"/>
    <w:multiLevelType w:val="multilevel"/>
    <w:tmpl w:val="4194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920A2"/>
    <w:multiLevelType w:val="multilevel"/>
    <w:tmpl w:val="37C2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D2124C"/>
    <w:multiLevelType w:val="multilevel"/>
    <w:tmpl w:val="4008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E7F59"/>
    <w:multiLevelType w:val="multilevel"/>
    <w:tmpl w:val="93AE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E1C9A"/>
    <w:multiLevelType w:val="multilevel"/>
    <w:tmpl w:val="F3EC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735306">
    <w:abstractNumId w:val="8"/>
  </w:num>
  <w:num w:numId="2" w16cid:durableId="477040599">
    <w:abstractNumId w:val="0"/>
  </w:num>
  <w:num w:numId="3" w16cid:durableId="71857986">
    <w:abstractNumId w:val="9"/>
  </w:num>
  <w:num w:numId="4" w16cid:durableId="427384833">
    <w:abstractNumId w:val="10"/>
  </w:num>
  <w:num w:numId="5" w16cid:durableId="36857903">
    <w:abstractNumId w:val="1"/>
  </w:num>
  <w:num w:numId="6" w16cid:durableId="1873810797">
    <w:abstractNumId w:val="11"/>
  </w:num>
  <w:num w:numId="7" w16cid:durableId="1660383280">
    <w:abstractNumId w:val="7"/>
  </w:num>
  <w:num w:numId="8" w16cid:durableId="694500184">
    <w:abstractNumId w:val="6"/>
  </w:num>
  <w:num w:numId="9" w16cid:durableId="601180618">
    <w:abstractNumId w:val="3"/>
  </w:num>
  <w:num w:numId="10" w16cid:durableId="1765802698">
    <w:abstractNumId w:val="5"/>
  </w:num>
  <w:num w:numId="11" w16cid:durableId="2073960052">
    <w:abstractNumId w:val="2"/>
  </w:num>
  <w:num w:numId="12" w16cid:durableId="1699042851">
    <w:abstractNumId w:val="12"/>
  </w:num>
  <w:num w:numId="13" w16cid:durableId="1118376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0D1C"/>
    <w:rsid w:val="00017E23"/>
    <w:rsid w:val="000A66CC"/>
    <w:rsid w:val="000D2CCE"/>
    <w:rsid w:val="002A0866"/>
    <w:rsid w:val="0035724D"/>
    <w:rsid w:val="0036089E"/>
    <w:rsid w:val="0038401B"/>
    <w:rsid w:val="003A6A1B"/>
    <w:rsid w:val="0042608A"/>
    <w:rsid w:val="00442430"/>
    <w:rsid w:val="004B1CC2"/>
    <w:rsid w:val="004F7D35"/>
    <w:rsid w:val="00511E1F"/>
    <w:rsid w:val="00526775"/>
    <w:rsid w:val="005C4DD6"/>
    <w:rsid w:val="0061730D"/>
    <w:rsid w:val="0062210C"/>
    <w:rsid w:val="00677F12"/>
    <w:rsid w:val="006C41D3"/>
    <w:rsid w:val="006E40BD"/>
    <w:rsid w:val="0071488A"/>
    <w:rsid w:val="00741DEA"/>
    <w:rsid w:val="0076683A"/>
    <w:rsid w:val="0077094C"/>
    <w:rsid w:val="00771C93"/>
    <w:rsid w:val="00871A0A"/>
    <w:rsid w:val="0088534A"/>
    <w:rsid w:val="008E77C7"/>
    <w:rsid w:val="009252C1"/>
    <w:rsid w:val="009502AF"/>
    <w:rsid w:val="009667FE"/>
    <w:rsid w:val="009E63EB"/>
    <w:rsid w:val="00A0207E"/>
    <w:rsid w:val="00BA49C5"/>
    <w:rsid w:val="00BC6178"/>
    <w:rsid w:val="00BD3B30"/>
    <w:rsid w:val="00CC0E4A"/>
    <w:rsid w:val="00D16F14"/>
    <w:rsid w:val="00D26A64"/>
    <w:rsid w:val="00E000EB"/>
    <w:rsid w:val="00E97B02"/>
    <w:rsid w:val="00EC1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62210C"/>
    <w:pPr>
      <w:spacing w:after="20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7</cp:revision>
  <cp:lastPrinted>2020-02-05T17:53:00Z</cp:lastPrinted>
  <dcterms:created xsi:type="dcterms:W3CDTF">2025-02-28T18:34:00Z</dcterms:created>
  <dcterms:modified xsi:type="dcterms:W3CDTF">2025-05-26T22:16:00Z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a5a781898a97bc2de437214a66e9e752ee54000ad6a0b4b7b806ec8747c24010</vt:lpwstr>
  </property>
</Properties>
</file>