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E4" w:rsidRPr="002443E4" w:rsidRDefault="002443E4" w:rsidP="00864D33">
      <w:pPr>
        <w:spacing w:after="360"/>
        <w:jc w:val="center"/>
        <w:rPr>
          <w:b/>
          <w:sz w:val="36"/>
        </w:rPr>
      </w:pPr>
      <w:r w:rsidRPr="002443E4">
        <w:rPr>
          <w:b/>
          <w:sz w:val="36"/>
        </w:rPr>
        <w:t>Common Python Commands</w:t>
      </w:r>
    </w:p>
    <w:p w:rsidR="0049527F" w:rsidRPr="00864D33" w:rsidRDefault="0049527F" w:rsidP="00864D33">
      <w:pPr>
        <w:spacing w:after="120"/>
        <w:rPr>
          <w:b/>
        </w:rPr>
      </w:pPr>
      <w:r w:rsidRPr="00864D33">
        <w:rPr>
          <w:b/>
        </w:rPr>
        <w:t>Useful Python functions</w:t>
      </w:r>
      <w:r w:rsidR="00864D33" w:rsidRPr="00864D33">
        <w:rPr>
          <w:b/>
        </w:rPr>
        <w:t xml:space="preserve">, </w:t>
      </w:r>
      <w:r w:rsidRPr="00864D33">
        <w:rPr>
          <w:b/>
        </w:rPr>
        <w:t xml:space="preserve">adapted from Python </w:t>
      </w:r>
      <w:r w:rsidR="00864D33" w:rsidRPr="00864D33">
        <w:rPr>
          <w:b/>
        </w:rPr>
        <w:t>d</w:t>
      </w:r>
      <w:r w:rsidRPr="00864D33">
        <w:rPr>
          <w:b/>
        </w:rPr>
        <w:t>ocumentation</w:t>
      </w:r>
      <w:r w:rsidR="00864D33" w:rsidRPr="00864D33">
        <w:rPr>
          <w:b/>
        </w:rPr>
        <w:t xml:space="preserve"> at </w:t>
      </w:r>
      <w:hyperlink r:id="rId6" w:history="1">
        <w:r w:rsidRPr="00864D33">
          <w:rPr>
            <w:rStyle w:val="Hyperlink"/>
            <w:b/>
          </w:rPr>
          <w:t>http://docs.python.org/2/</w:t>
        </w:r>
      </w:hyperlink>
      <w:r w:rsidR="00864D33" w:rsidRPr="00D02619">
        <w:rPr>
          <w:rStyle w:val="Hyperlink"/>
          <w:b/>
          <w:color w:val="auto"/>
          <w:u w:val="none"/>
        </w:rPr>
        <w:t>.</w:t>
      </w:r>
    </w:p>
    <w:p w:rsidR="0049527F" w:rsidRDefault="00864D33" w:rsidP="00864D33">
      <w:pPr>
        <w:spacing w:before="120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a+</w:t>
      </w:r>
      <w:proofErr w:type="gramEnd"/>
      <w:r>
        <w:rPr>
          <w:b/>
          <w:sz w:val="28"/>
        </w:rPr>
        <w:t>b</w:t>
      </w:r>
      <w:proofErr w:type="spellEnd"/>
    </w:p>
    <w:p w:rsidR="0049527F" w:rsidRDefault="0049527F" w:rsidP="0049527F">
      <w:r>
        <w:tab/>
        <w:t>Return the sum of a and b</w:t>
      </w:r>
    </w:p>
    <w:p w:rsidR="0049527F" w:rsidRDefault="0049527F" w:rsidP="00864D33">
      <w:pPr>
        <w:spacing w:before="120"/>
      </w:pPr>
      <w:proofErr w:type="gramStart"/>
      <w:r>
        <w:rPr>
          <w:b/>
          <w:sz w:val="28"/>
        </w:rPr>
        <w:t>a-b</w:t>
      </w:r>
      <w:proofErr w:type="gramEnd"/>
    </w:p>
    <w:p w:rsidR="0049527F" w:rsidRDefault="0049527F" w:rsidP="0049527F">
      <w:r>
        <w:tab/>
        <w:t xml:space="preserve">Return the difference </w:t>
      </w:r>
      <w:r w:rsidR="00864D33" w:rsidRPr="00864D33">
        <w:t>between</w:t>
      </w:r>
      <w:r>
        <w:t xml:space="preserve"> a and b</w:t>
      </w:r>
    </w:p>
    <w:p w:rsidR="0049527F" w:rsidRPr="0049527F" w:rsidRDefault="0049527F" w:rsidP="00864D33">
      <w:pPr>
        <w:spacing w:before="120"/>
        <w:rPr>
          <w:b/>
          <w:sz w:val="28"/>
        </w:rPr>
      </w:pPr>
      <w:proofErr w:type="gramStart"/>
      <w:r w:rsidRPr="0049527F">
        <w:rPr>
          <w:b/>
          <w:sz w:val="28"/>
        </w:rPr>
        <w:t>a*</w:t>
      </w:r>
      <w:proofErr w:type="gramEnd"/>
      <w:r w:rsidRPr="0049527F">
        <w:rPr>
          <w:b/>
          <w:sz w:val="28"/>
        </w:rPr>
        <w:t>b</w:t>
      </w:r>
    </w:p>
    <w:p w:rsidR="0049527F" w:rsidRDefault="0049527F" w:rsidP="0049527F">
      <w:r>
        <w:tab/>
        <w:t>Return the product of a and b</w:t>
      </w:r>
    </w:p>
    <w:p w:rsidR="0049527F" w:rsidRPr="0049527F" w:rsidRDefault="0049527F" w:rsidP="00864D33">
      <w:pPr>
        <w:spacing w:before="120"/>
        <w:rPr>
          <w:b/>
          <w:sz w:val="28"/>
        </w:rPr>
      </w:pPr>
      <w:proofErr w:type="gramStart"/>
      <w:r w:rsidRPr="0049527F">
        <w:rPr>
          <w:b/>
          <w:sz w:val="28"/>
        </w:rPr>
        <w:t>a/</w:t>
      </w:r>
      <w:proofErr w:type="gramEnd"/>
      <w:r w:rsidRPr="0049527F">
        <w:rPr>
          <w:b/>
          <w:sz w:val="28"/>
        </w:rPr>
        <w:t>b</w:t>
      </w:r>
    </w:p>
    <w:p w:rsidR="0049527F" w:rsidRDefault="0049527F" w:rsidP="0049527F">
      <w:r>
        <w:tab/>
        <w:t>Return the result of dividing a and b</w:t>
      </w:r>
    </w:p>
    <w:p w:rsidR="0049527F" w:rsidRDefault="0049527F" w:rsidP="0049527F">
      <w:r>
        <w:tab/>
        <w:t xml:space="preserve">If a and b are integers, this result will be an integer, and represent the number of times </w:t>
      </w:r>
    </w:p>
    <w:p w:rsidR="0049527F" w:rsidRDefault="0049527F" w:rsidP="0049527F">
      <w:pPr>
        <w:ind w:firstLine="720"/>
      </w:pPr>
      <w:proofErr w:type="gramStart"/>
      <w:r>
        <w:t>b</w:t>
      </w:r>
      <w:proofErr w:type="gramEnd"/>
      <w:r>
        <w:t xml:space="preserve"> fits into a</w:t>
      </w:r>
    </w:p>
    <w:p w:rsidR="0049527F" w:rsidRPr="0049527F" w:rsidRDefault="0049527F" w:rsidP="00864D33">
      <w:pPr>
        <w:spacing w:before="120"/>
        <w:rPr>
          <w:b/>
          <w:sz w:val="28"/>
        </w:rPr>
      </w:pPr>
      <w:r w:rsidRPr="0049527F">
        <w:rPr>
          <w:b/>
          <w:sz w:val="28"/>
        </w:rPr>
        <w:t>1.0*a/b</w:t>
      </w:r>
    </w:p>
    <w:p w:rsidR="0049527F" w:rsidRDefault="0049527F" w:rsidP="0049527F">
      <w:r>
        <w:tab/>
        <w:t>Return the value of a divided by b as a double (decimal)</w:t>
      </w:r>
    </w:p>
    <w:p w:rsidR="00363512" w:rsidRPr="00D32656" w:rsidRDefault="00363512" w:rsidP="00864D33">
      <w:pPr>
        <w:spacing w:before="120"/>
        <w:rPr>
          <w:b/>
          <w:sz w:val="28"/>
        </w:rPr>
      </w:pPr>
      <w:proofErr w:type="gramStart"/>
      <w:r w:rsidRPr="00D32656">
        <w:rPr>
          <w:b/>
          <w:sz w:val="28"/>
        </w:rPr>
        <w:t>a</w:t>
      </w:r>
      <w:proofErr w:type="gramEnd"/>
      <w:r w:rsidRPr="00D32656">
        <w:rPr>
          <w:b/>
          <w:sz w:val="28"/>
        </w:rPr>
        <w:t>**b</w:t>
      </w:r>
    </w:p>
    <w:p w:rsidR="00363512" w:rsidRDefault="00363512" w:rsidP="0049527F">
      <w:r>
        <w:tab/>
        <w:t>Return the value of a raised to the b</w:t>
      </w:r>
    </w:p>
    <w:p w:rsidR="00363512" w:rsidRPr="00D32656" w:rsidRDefault="00363512" w:rsidP="00864D33">
      <w:pPr>
        <w:spacing w:before="120"/>
        <w:rPr>
          <w:b/>
          <w:sz w:val="28"/>
        </w:rPr>
      </w:pPr>
      <w:r w:rsidRPr="00D32656">
        <w:rPr>
          <w:b/>
          <w:sz w:val="28"/>
        </w:rPr>
        <w:t>((a</w:t>
      </w:r>
      <w:proofErr w:type="gramStart"/>
      <w:r w:rsidRPr="00D32656">
        <w:rPr>
          <w:b/>
          <w:sz w:val="28"/>
        </w:rPr>
        <w:t>)*</w:t>
      </w:r>
      <w:proofErr w:type="gramEnd"/>
      <w:r w:rsidRPr="00D32656">
        <w:rPr>
          <w:b/>
          <w:sz w:val="28"/>
        </w:rPr>
        <w:t>*(b))*</w:t>
      </w:r>
      <w:proofErr w:type="gramStart"/>
      <w:r w:rsidRPr="00D32656">
        <w:rPr>
          <w:b/>
          <w:sz w:val="28"/>
        </w:rPr>
        <w:t>*(</w:t>
      </w:r>
      <w:proofErr w:type="gramEnd"/>
      <w:r w:rsidRPr="00D32656">
        <w:rPr>
          <w:b/>
          <w:sz w:val="28"/>
        </w:rPr>
        <w:t>1.0/c)</w:t>
      </w:r>
    </w:p>
    <w:p w:rsidR="00363512" w:rsidRDefault="00363512" w:rsidP="0049527F">
      <w:r>
        <w:tab/>
        <w:t>Return the value of a raised to the b divided by c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b</m:t>
                </m:r>
              </m:num>
              <m:den>
                <m:r>
                  <w:rPr>
                    <w:rFonts w:ascii="Cambria Math" w:hAnsi="Cambria Math"/>
                  </w:rPr>
                  <m:t>c</m:t>
                </m:r>
              </m:den>
            </m:f>
          </m:sup>
        </m:sSup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c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b</m:t>
                </m:r>
              </m:sup>
            </m:sSup>
          </m:e>
        </m:rad>
      </m:oMath>
      <w:r>
        <w:t>)</w:t>
      </w:r>
    </w:p>
    <w:p w:rsidR="0049527F" w:rsidRPr="0049527F" w:rsidRDefault="0049527F" w:rsidP="00864D33">
      <w:pPr>
        <w:spacing w:before="120"/>
        <w:rPr>
          <w:b/>
          <w:sz w:val="28"/>
        </w:rPr>
      </w:pPr>
      <w:r w:rsidRPr="0049527F">
        <w:rPr>
          <w:b/>
          <w:sz w:val="28"/>
        </w:rPr>
        <w:t>a += b</w:t>
      </w:r>
    </w:p>
    <w:p w:rsidR="0049527F" w:rsidRDefault="0049527F" w:rsidP="0049527F">
      <w:r>
        <w:tab/>
        <w:t>Ch</w:t>
      </w:r>
      <w:r w:rsidR="00864D33">
        <w:t xml:space="preserve">anges </w:t>
      </w:r>
      <w:proofErr w:type="gramStart"/>
      <w:r w:rsidR="00864D33">
        <w:t>a to</w:t>
      </w:r>
      <w:proofErr w:type="gramEnd"/>
      <w:r w:rsidR="00864D33">
        <w:t xml:space="preserve"> the value of a + b. </w:t>
      </w:r>
      <w:r>
        <w:t>This is equivalent to a = a + b</w:t>
      </w:r>
    </w:p>
    <w:p w:rsidR="0049527F" w:rsidRPr="0049527F" w:rsidRDefault="0049527F" w:rsidP="00864D33">
      <w:pPr>
        <w:spacing w:before="120"/>
        <w:rPr>
          <w:b/>
          <w:sz w:val="28"/>
        </w:rPr>
      </w:pPr>
      <w:proofErr w:type="gramStart"/>
      <w:r w:rsidRPr="0049527F">
        <w:rPr>
          <w:b/>
          <w:sz w:val="28"/>
        </w:rPr>
        <w:t>list1[</w:t>
      </w:r>
      <w:proofErr w:type="spellStart"/>
      <w:proofErr w:type="gramEnd"/>
      <w:r w:rsidRPr="0049527F">
        <w:rPr>
          <w:b/>
          <w:sz w:val="28"/>
        </w:rPr>
        <w:t>i</w:t>
      </w:r>
      <w:proofErr w:type="spellEnd"/>
      <w:r w:rsidRPr="0049527F">
        <w:rPr>
          <w:b/>
          <w:sz w:val="28"/>
        </w:rPr>
        <w:t>]</w:t>
      </w:r>
    </w:p>
    <w:p w:rsidR="0049527F" w:rsidRPr="0049527F" w:rsidRDefault="0049527F" w:rsidP="0049527F">
      <w:r>
        <w:tab/>
        <w:t xml:space="preserve">Return the </w:t>
      </w:r>
      <w:proofErr w:type="spellStart"/>
      <w:r>
        <w:t>i</w:t>
      </w:r>
      <w:r w:rsidRPr="0049527F">
        <w:rPr>
          <w:vertAlign w:val="superscript"/>
        </w:rPr>
        <w:t>th</w:t>
      </w:r>
      <w:proofErr w:type="spellEnd"/>
      <w:r>
        <w:t xml:space="preserve"> item in a list named list1</w:t>
      </w:r>
    </w:p>
    <w:p w:rsidR="0049527F" w:rsidRPr="0049527F" w:rsidRDefault="00864D33" w:rsidP="00864D33">
      <w:pPr>
        <w:spacing w:before="120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len</w:t>
      </w:r>
      <w:proofErr w:type="spellEnd"/>
      <w:r>
        <w:rPr>
          <w:b/>
          <w:sz w:val="28"/>
        </w:rPr>
        <w:t>(s)</w:t>
      </w:r>
      <w:proofErr w:type="gramEnd"/>
    </w:p>
    <w:p w:rsidR="00864D33" w:rsidRDefault="0049527F" w:rsidP="0049527F">
      <w:pPr>
        <w:ind w:left="720"/>
      </w:pPr>
      <w:r>
        <w:t xml:space="preserve">Return the length (the number of items) of an object. </w:t>
      </w:r>
    </w:p>
    <w:p w:rsidR="0049527F" w:rsidRDefault="0049527F" w:rsidP="0049527F">
      <w:pPr>
        <w:ind w:left="720"/>
      </w:pPr>
      <w:r>
        <w:t>The argument may be a sequence (string, tuple or list) or a mapping (dictionary).</w:t>
      </w:r>
    </w:p>
    <w:p w:rsidR="00864D33" w:rsidRPr="00864D33" w:rsidRDefault="0049527F" w:rsidP="00864D33">
      <w:pPr>
        <w:spacing w:before="240"/>
      </w:pPr>
      <w:r w:rsidRPr="00864D33">
        <w:rPr>
          <w:b/>
        </w:rPr>
        <w:t xml:space="preserve">Common </w:t>
      </w:r>
      <w:r w:rsidR="00864D33" w:rsidRPr="00864D33">
        <w:rPr>
          <w:b/>
        </w:rPr>
        <w:t xml:space="preserve">mathematical functions </w:t>
      </w:r>
      <w:r w:rsidRPr="00864D33">
        <w:rPr>
          <w:b/>
        </w:rPr>
        <w:t xml:space="preserve">in Python from </w:t>
      </w:r>
      <w:hyperlink r:id="rId7" w:history="1">
        <w:r w:rsidRPr="00864D33">
          <w:rPr>
            <w:rStyle w:val="Hyperlink"/>
            <w:b/>
            <w:sz w:val="22"/>
          </w:rPr>
          <w:t>http://docs.python.org/2/library/math.html</w:t>
        </w:r>
      </w:hyperlink>
      <w:r w:rsidR="00864D33" w:rsidRPr="00864D33">
        <w:rPr>
          <w:rStyle w:val="Hyperlink"/>
          <w:u w:val="none"/>
        </w:rPr>
        <w:t>.</w:t>
      </w:r>
    </w:p>
    <w:p w:rsidR="0049527F" w:rsidRDefault="00864D33" w:rsidP="00864D33">
      <w:pPr>
        <w:spacing w:before="120"/>
        <w:rPr>
          <w:b/>
          <w:sz w:val="28"/>
        </w:rPr>
      </w:pPr>
      <w:proofErr w:type="spellStart"/>
      <w:r>
        <w:rPr>
          <w:b/>
          <w:sz w:val="28"/>
        </w:rPr>
        <w:t>math.exp</w:t>
      </w:r>
      <w:proofErr w:type="spellEnd"/>
      <w:r>
        <w:rPr>
          <w:b/>
          <w:sz w:val="28"/>
        </w:rPr>
        <w:t>(x)</w:t>
      </w:r>
    </w:p>
    <w:p w:rsidR="0049527F" w:rsidRDefault="0049527F" w:rsidP="0049527F">
      <w:pPr>
        <w:ind w:firstLine="720"/>
      </w:pPr>
      <w:r>
        <w:t>Returns e**x.</w:t>
      </w:r>
    </w:p>
    <w:p w:rsidR="0049527F" w:rsidRPr="0049527F" w:rsidRDefault="00864D33" w:rsidP="00864D33">
      <w:pPr>
        <w:spacing w:before="120"/>
        <w:rPr>
          <w:b/>
          <w:sz w:val="28"/>
        </w:rPr>
      </w:pPr>
      <w:r>
        <w:rPr>
          <w:b/>
          <w:sz w:val="28"/>
        </w:rPr>
        <w:t>math.log(</w:t>
      </w:r>
      <w:proofErr w:type="gramStart"/>
      <w:r>
        <w:rPr>
          <w:b/>
          <w:sz w:val="28"/>
        </w:rPr>
        <w:t>x[</w:t>
      </w:r>
      <w:proofErr w:type="gramEnd"/>
      <w:r>
        <w:rPr>
          <w:b/>
          <w:sz w:val="28"/>
        </w:rPr>
        <w:t>, base])</w:t>
      </w:r>
    </w:p>
    <w:p w:rsidR="0049527F" w:rsidRDefault="0049527F" w:rsidP="0049527F">
      <w:pPr>
        <w:ind w:firstLine="720"/>
      </w:pPr>
      <w:r>
        <w:t>With one argument, return the natural logarithm of x (to base e).</w:t>
      </w:r>
    </w:p>
    <w:p w:rsidR="0049527F" w:rsidRDefault="0049527F" w:rsidP="0049527F">
      <w:pPr>
        <w:ind w:left="720"/>
      </w:pPr>
      <w:r>
        <w:t>With two arguments, return the logarithm of x to the given base, calculated as log(x)/</w:t>
      </w:r>
      <w:proofErr w:type="gramStart"/>
      <w:r>
        <w:t>log(</w:t>
      </w:r>
      <w:proofErr w:type="gramEnd"/>
      <w:r>
        <w:t>base).</w:t>
      </w:r>
    </w:p>
    <w:p w:rsidR="00864D33" w:rsidRPr="00864D33" w:rsidRDefault="00864D33" w:rsidP="00864D33">
      <w:bookmarkStart w:id="0" w:name="_GoBack"/>
      <w:bookmarkEnd w:id="0"/>
    </w:p>
    <w:p w:rsidR="0049527F" w:rsidRDefault="00864D33" w:rsidP="00864D33">
      <w:pPr>
        <w:spacing w:before="120"/>
        <w:rPr>
          <w:b/>
          <w:sz w:val="28"/>
        </w:rPr>
      </w:pPr>
      <w:r>
        <w:rPr>
          <w:b/>
          <w:sz w:val="28"/>
        </w:rPr>
        <w:lastRenderedPageBreak/>
        <w:t>math.log10(x)</w:t>
      </w:r>
    </w:p>
    <w:p w:rsidR="0049527F" w:rsidRDefault="0049527F" w:rsidP="0049527F">
      <w:pPr>
        <w:ind w:left="720"/>
      </w:pPr>
      <w:r>
        <w:t>Return the base-10 logarithm of x. This is usuall</w:t>
      </w:r>
      <w:r w:rsidR="00864D33">
        <w:t>y more accurate than log(x, 10)</w:t>
      </w:r>
    </w:p>
    <w:p w:rsidR="0049527F" w:rsidRPr="0049527F" w:rsidRDefault="00864D33" w:rsidP="00864D33">
      <w:pPr>
        <w:spacing w:before="120"/>
        <w:rPr>
          <w:b/>
        </w:rPr>
      </w:pPr>
      <w:proofErr w:type="spellStart"/>
      <w:r>
        <w:rPr>
          <w:b/>
          <w:sz w:val="28"/>
        </w:rPr>
        <w:t>math.pow</w:t>
      </w:r>
      <w:proofErr w:type="spellEnd"/>
      <w:r>
        <w:rPr>
          <w:b/>
          <w:sz w:val="28"/>
        </w:rPr>
        <w:t>(x, y)</w:t>
      </w:r>
    </w:p>
    <w:p w:rsidR="0049527F" w:rsidRDefault="0049527F" w:rsidP="0049527F">
      <w:pPr>
        <w:ind w:left="720"/>
      </w:pPr>
      <w:r>
        <w:t xml:space="preserve">Return x raised to the power y. Exceptional cases follow Annex ‘F’ of the C99 standard as far as possible. In particular, </w:t>
      </w:r>
      <w:proofErr w:type="gramStart"/>
      <w:r>
        <w:t>pow(</w:t>
      </w:r>
      <w:proofErr w:type="gramEnd"/>
      <w:r>
        <w:t xml:space="preserve">1.0, x) and pow(x, 0.0) always return 1.0, even when x is a zero or a </w:t>
      </w:r>
      <w:proofErr w:type="spellStart"/>
      <w:r>
        <w:t>NaN</w:t>
      </w:r>
      <w:proofErr w:type="spellEnd"/>
      <w:r>
        <w:t xml:space="preserve">. If both x and y are finite, x is negative, and y is not an integer then </w:t>
      </w:r>
      <w:proofErr w:type="gramStart"/>
      <w:r>
        <w:t>pow(</w:t>
      </w:r>
      <w:proofErr w:type="gramEnd"/>
      <w:r>
        <w:t xml:space="preserve">x, y) is undefined, and raises </w:t>
      </w:r>
      <w:proofErr w:type="spellStart"/>
      <w:r>
        <w:t>ValueError</w:t>
      </w:r>
      <w:proofErr w:type="spellEnd"/>
      <w:r>
        <w:t>.</w:t>
      </w:r>
    </w:p>
    <w:p w:rsidR="0049527F" w:rsidRDefault="0049527F" w:rsidP="00864D33">
      <w:pPr>
        <w:spacing w:before="120"/>
        <w:ind w:left="720"/>
      </w:pPr>
      <w:r>
        <w:t xml:space="preserve">Unlike the built-in ** operator, </w:t>
      </w:r>
      <w:proofErr w:type="spellStart"/>
      <w:proofErr w:type="gramStart"/>
      <w:r>
        <w:t>math.pow</w:t>
      </w:r>
      <w:proofErr w:type="spellEnd"/>
      <w:r>
        <w:t>(</w:t>
      </w:r>
      <w:proofErr w:type="gramEnd"/>
      <w:r>
        <w:t xml:space="preserve">) converts both its arguments to type float. Use ** or the built-in </w:t>
      </w:r>
      <w:proofErr w:type="gramStart"/>
      <w:r>
        <w:t>pow(</w:t>
      </w:r>
      <w:proofErr w:type="gramEnd"/>
      <w:r>
        <w:t>) function for computing exact integer powers.</w:t>
      </w:r>
    </w:p>
    <w:p w:rsidR="0049527F" w:rsidRPr="0049527F" w:rsidRDefault="00864D33" w:rsidP="00864D33">
      <w:pPr>
        <w:spacing w:before="120"/>
        <w:rPr>
          <w:b/>
          <w:sz w:val="28"/>
        </w:rPr>
      </w:pPr>
      <w:proofErr w:type="spellStart"/>
      <w:r>
        <w:rPr>
          <w:b/>
          <w:sz w:val="28"/>
        </w:rPr>
        <w:t>math.sqrt</w:t>
      </w:r>
      <w:proofErr w:type="spellEnd"/>
      <w:r>
        <w:rPr>
          <w:b/>
          <w:sz w:val="28"/>
        </w:rPr>
        <w:t>(x)</w:t>
      </w:r>
    </w:p>
    <w:p w:rsidR="0049527F" w:rsidRDefault="0049527F" w:rsidP="0049527F">
      <w:pPr>
        <w:ind w:firstLine="720"/>
      </w:pPr>
      <w:r>
        <w:t>Return the square root of x.</w:t>
      </w:r>
    </w:p>
    <w:p w:rsidR="0049527F" w:rsidRPr="0049527F" w:rsidRDefault="00864D33" w:rsidP="00864D33">
      <w:pPr>
        <w:spacing w:before="120"/>
        <w:rPr>
          <w:b/>
        </w:rPr>
      </w:pPr>
      <w:proofErr w:type="spellStart"/>
      <w:r>
        <w:rPr>
          <w:b/>
          <w:sz w:val="28"/>
        </w:rPr>
        <w:t>math.acos</w:t>
      </w:r>
      <w:proofErr w:type="spellEnd"/>
      <w:r>
        <w:rPr>
          <w:b/>
          <w:sz w:val="28"/>
        </w:rPr>
        <w:t>(x)</w:t>
      </w:r>
    </w:p>
    <w:p w:rsidR="0049527F" w:rsidRDefault="0049527F" w:rsidP="0049527F">
      <w:pPr>
        <w:ind w:firstLine="720"/>
      </w:pPr>
      <w:r>
        <w:t>Return the arc cosine of x, in radians.</w:t>
      </w:r>
    </w:p>
    <w:p w:rsidR="0049527F" w:rsidRPr="0049527F" w:rsidRDefault="00864D33" w:rsidP="00864D33">
      <w:pPr>
        <w:spacing w:before="120"/>
        <w:rPr>
          <w:b/>
        </w:rPr>
      </w:pPr>
      <w:proofErr w:type="spellStart"/>
      <w:r>
        <w:rPr>
          <w:b/>
          <w:sz w:val="28"/>
        </w:rPr>
        <w:t>math.asin</w:t>
      </w:r>
      <w:proofErr w:type="spellEnd"/>
      <w:r>
        <w:rPr>
          <w:b/>
          <w:sz w:val="28"/>
        </w:rPr>
        <w:t>(x)</w:t>
      </w:r>
    </w:p>
    <w:p w:rsidR="0049527F" w:rsidRDefault="0049527F" w:rsidP="0049527F">
      <w:pPr>
        <w:ind w:firstLine="720"/>
      </w:pPr>
      <w:r>
        <w:t>Return the arc sine of x, in radians.</w:t>
      </w:r>
    </w:p>
    <w:p w:rsidR="0049527F" w:rsidRPr="0049527F" w:rsidRDefault="00864D33" w:rsidP="00864D33">
      <w:pPr>
        <w:spacing w:before="120"/>
        <w:rPr>
          <w:b/>
        </w:rPr>
      </w:pPr>
      <w:proofErr w:type="spellStart"/>
      <w:r>
        <w:rPr>
          <w:b/>
          <w:sz w:val="28"/>
        </w:rPr>
        <w:t>math.atan</w:t>
      </w:r>
      <w:proofErr w:type="spellEnd"/>
      <w:r>
        <w:rPr>
          <w:b/>
          <w:sz w:val="28"/>
        </w:rPr>
        <w:t>(x)</w:t>
      </w:r>
    </w:p>
    <w:p w:rsidR="0049527F" w:rsidRDefault="0049527F" w:rsidP="0049527F">
      <w:pPr>
        <w:ind w:firstLine="720"/>
      </w:pPr>
      <w:r>
        <w:t>Return the arc tangent of x, in radians.</w:t>
      </w:r>
    </w:p>
    <w:p w:rsidR="0049527F" w:rsidRPr="0049527F" w:rsidRDefault="00864D33" w:rsidP="00864D33">
      <w:pPr>
        <w:spacing w:before="120"/>
        <w:rPr>
          <w:b/>
        </w:rPr>
      </w:pPr>
      <w:r>
        <w:rPr>
          <w:b/>
          <w:sz w:val="28"/>
        </w:rPr>
        <w:t>math.atan2(y, x)</w:t>
      </w:r>
    </w:p>
    <w:p w:rsidR="0049527F" w:rsidRDefault="0049527F" w:rsidP="0049527F">
      <w:pPr>
        <w:ind w:left="720"/>
      </w:pPr>
      <w:r>
        <w:t xml:space="preserve">Return </w:t>
      </w:r>
      <w:proofErr w:type="spellStart"/>
      <w:r>
        <w:t>atan</w:t>
      </w:r>
      <w:proofErr w:type="spellEnd"/>
      <w:r>
        <w:t xml:space="preserve">(y / x), in radians. The result is between -pi and pi. The vector in the plane from the origin to point (x, y) makes this angle with the positive X axis. The point of </w:t>
      </w:r>
      <w:proofErr w:type="gramStart"/>
      <w:r>
        <w:t>atan2(</w:t>
      </w:r>
      <w:proofErr w:type="gramEnd"/>
      <w:r>
        <w:t xml:space="preserve">) is that the signs of both inputs are known to it, so it can compute the correct quadrant for the angle. For example, </w:t>
      </w:r>
      <w:proofErr w:type="spellStart"/>
      <w:proofErr w:type="gramStart"/>
      <w:r>
        <w:t>atan</w:t>
      </w:r>
      <w:proofErr w:type="spellEnd"/>
      <w:r>
        <w:t>(</w:t>
      </w:r>
      <w:proofErr w:type="gramEnd"/>
      <w:r>
        <w:t>1) and atan2(1, 1) are both pi/4, but atan2(-1, -1) is -3*pi/4.</w:t>
      </w:r>
    </w:p>
    <w:p w:rsidR="0049527F" w:rsidRPr="0049527F" w:rsidRDefault="00864D33" w:rsidP="00864D33">
      <w:pPr>
        <w:spacing w:before="120"/>
        <w:rPr>
          <w:b/>
        </w:rPr>
      </w:pPr>
      <w:proofErr w:type="spellStart"/>
      <w:r>
        <w:rPr>
          <w:b/>
          <w:sz w:val="28"/>
        </w:rPr>
        <w:t>math.cos</w:t>
      </w:r>
      <w:proofErr w:type="spellEnd"/>
      <w:r>
        <w:rPr>
          <w:b/>
          <w:sz w:val="28"/>
        </w:rPr>
        <w:t>(x)</w:t>
      </w:r>
    </w:p>
    <w:p w:rsidR="0049527F" w:rsidRDefault="0049527F" w:rsidP="0049527F">
      <w:pPr>
        <w:ind w:firstLine="720"/>
      </w:pPr>
      <w:r>
        <w:t>Return the cosine of x radians.</w:t>
      </w:r>
    </w:p>
    <w:p w:rsidR="0049527F" w:rsidRPr="0049527F" w:rsidRDefault="00864D33" w:rsidP="00864D33">
      <w:pPr>
        <w:spacing w:before="120"/>
        <w:rPr>
          <w:b/>
          <w:sz w:val="28"/>
        </w:rPr>
      </w:pPr>
      <w:proofErr w:type="spellStart"/>
      <w:r>
        <w:rPr>
          <w:b/>
          <w:sz w:val="28"/>
        </w:rPr>
        <w:t>math.sin</w:t>
      </w:r>
      <w:proofErr w:type="spellEnd"/>
      <w:r>
        <w:rPr>
          <w:b/>
          <w:sz w:val="28"/>
        </w:rPr>
        <w:t>(x)</w:t>
      </w:r>
    </w:p>
    <w:p w:rsidR="0049527F" w:rsidRDefault="0049527F" w:rsidP="0049527F">
      <w:pPr>
        <w:ind w:firstLine="720"/>
      </w:pPr>
      <w:r>
        <w:t>Return the sine of x radians.</w:t>
      </w:r>
    </w:p>
    <w:p w:rsidR="0049527F" w:rsidRPr="0049527F" w:rsidRDefault="00864D33" w:rsidP="00864D33">
      <w:pPr>
        <w:spacing w:before="120"/>
        <w:rPr>
          <w:b/>
        </w:rPr>
      </w:pPr>
      <w:proofErr w:type="spellStart"/>
      <w:r>
        <w:rPr>
          <w:b/>
          <w:sz w:val="28"/>
        </w:rPr>
        <w:t>math.tan</w:t>
      </w:r>
      <w:proofErr w:type="spellEnd"/>
      <w:r>
        <w:rPr>
          <w:b/>
          <w:sz w:val="28"/>
        </w:rPr>
        <w:t>(x)</w:t>
      </w:r>
    </w:p>
    <w:p w:rsidR="0049527F" w:rsidRDefault="0049527F" w:rsidP="0049527F">
      <w:pPr>
        <w:ind w:firstLine="720"/>
      </w:pPr>
      <w:r>
        <w:t>Return the tangent of x radians.</w:t>
      </w:r>
    </w:p>
    <w:p w:rsidR="0049527F" w:rsidRPr="0049527F" w:rsidRDefault="00864D33" w:rsidP="00864D33">
      <w:pPr>
        <w:spacing w:before="120"/>
        <w:rPr>
          <w:b/>
          <w:sz w:val="28"/>
        </w:rPr>
      </w:pPr>
      <w:proofErr w:type="spellStart"/>
      <w:r>
        <w:rPr>
          <w:b/>
          <w:sz w:val="28"/>
        </w:rPr>
        <w:t>math.pi</w:t>
      </w:r>
      <w:proofErr w:type="spellEnd"/>
    </w:p>
    <w:p w:rsidR="0049527F" w:rsidRDefault="0049527F" w:rsidP="0049527F">
      <w:pPr>
        <w:ind w:firstLine="720"/>
      </w:pPr>
      <w:r>
        <w:t>The mathematical constant π = 3.141592..., to available precision.</w:t>
      </w:r>
    </w:p>
    <w:p w:rsidR="0049527F" w:rsidRPr="0049527F" w:rsidRDefault="00864D33" w:rsidP="00864D33">
      <w:pPr>
        <w:spacing w:before="120"/>
        <w:rPr>
          <w:b/>
          <w:sz w:val="28"/>
        </w:rPr>
      </w:pPr>
      <w:proofErr w:type="spellStart"/>
      <w:r>
        <w:rPr>
          <w:b/>
          <w:sz w:val="28"/>
        </w:rPr>
        <w:t>math.e</w:t>
      </w:r>
      <w:proofErr w:type="spellEnd"/>
    </w:p>
    <w:p w:rsidR="00386114" w:rsidRDefault="0049527F" w:rsidP="0049527F">
      <w:pPr>
        <w:ind w:firstLine="720"/>
      </w:pPr>
      <w:r>
        <w:t>The mathematical constant e = 2.718281..., to available precision.</w:t>
      </w:r>
    </w:p>
    <w:sectPr w:rsidR="00386114" w:rsidSect="00864D33"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00B" w:rsidRDefault="0057000B" w:rsidP="002443E4">
      <w:r>
        <w:separator/>
      </w:r>
    </w:p>
  </w:endnote>
  <w:endnote w:type="continuationSeparator" w:id="0">
    <w:p w:rsidR="0057000B" w:rsidRDefault="0057000B" w:rsidP="0024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3E4" w:rsidRPr="00864D33" w:rsidRDefault="002443E4" w:rsidP="00864D33">
    <w:pPr>
      <w:tabs>
        <w:tab w:val="center" w:pos="4320"/>
        <w:tab w:val="right" w:pos="9360"/>
      </w:tabs>
      <w:rPr>
        <w:rFonts w:eastAsia="Times New Roman"/>
        <w:sz w:val="20"/>
        <w:szCs w:val="20"/>
      </w:rPr>
    </w:pPr>
    <w:r w:rsidRPr="00864D33">
      <w:rPr>
        <w:rFonts w:eastAsia="Calibri" w:cs="Arial"/>
        <w:b/>
        <w:sz w:val="20"/>
        <w:szCs w:val="20"/>
      </w:rPr>
      <w:t>Analysis of Python Script Ac</w:t>
    </w:r>
    <w:r w:rsidR="00864D33">
      <w:rPr>
        <w:rFonts w:eastAsia="Calibri" w:cs="Arial"/>
        <w:b/>
        <w:sz w:val="20"/>
        <w:szCs w:val="20"/>
      </w:rPr>
      <w:t>tivity—Common Python Commands</w:t>
    </w:r>
    <w:r w:rsidR="00681DFE">
      <w:rPr>
        <w:rFonts w:eastAsia="Calibri" w:cs="Arial"/>
        <w:b/>
        <w:sz w:val="20"/>
        <w:szCs w:val="20"/>
      </w:rPr>
      <w:t xml:space="preserve"> Sheet</w:t>
    </w:r>
    <w:r w:rsidR="00864D33">
      <w:rPr>
        <w:rFonts w:eastAsia="Calibri" w:cs="Arial"/>
        <w:b/>
        <w:sz w:val="20"/>
        <w:szCs w:val="20"/>
      </w:rPr>
      <w:tab/>
    </w:r>
    <w:r w:rsidRPr="00864D33">
      <w:rPr>
        <w:rFonts w:eastAsia="Times New Roman"/>
        <w:b/>
        <w:sz w:val="20"/>
        <w:szCs w:val="20"/>
      </w:rPr>
      <w:fldChar w:fldCharType="begin"/>
    </w:r>
    <w:r w:rsidRPr="00864D33">
      <w:rPr>
        <w:rFonts w:eastAsia="Times New Roman"/>
        <w:b/>
        <w:sz w:val="20"/>
        <w:szCs w:val="20"/>
      </w:rPr>
      <w:instrText xml:space="preserve"> PAGE   \* MERGEFORMAT </w:instrText>
    </w:r>
    <w:r w:rsidRPr="00864D33">
      <w:rPr>
        <w:rFonts w:eastAsia="Times New Roman"/>
        <w:b/>
        <w:sz w:val="20"/>
        <w:szCs w:val="20"/>
      </w:rPr>
      <w:fldChar w:fldCharType="separate"/>
    </w:r>
    <w:r w:rsidR="00681DFE">
      <w:rPr>
        <w:rFonts w:eastAsia="Times New Roman"/>
        <w:b/>
        <w:noProof/>
        <w:sz w:val="20"/>
        <w:szCs w:val="20"/>
      </w:rPr>
      <w:t>2</w:t>
    </w:r>
    <w:r w:rsidRPr="00864D33">
      <w:rPr>
        <w:rFonts w:eastAsia="Times New Roman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00B" w:rsidRDefault="0057000B" w:rsidP="002443E4">
      <w:r>
        <w:separator/>
      </w:r>
    </w:p>
  </w:footnote>
  <w:footnote w:type="continuationSeparator" w:id="0">
    <w:p w:rsidR="0057000B" w:rsidRDefault="0057000B" w:rsidP="00244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7F"/>
    <w:rsid w:val="000B0E4C"/>
    <w:rsid w:val="000C3232"/>
    <w:rsid w:val="002443E4"/>
    <w:rsid w:val="002471D0"/>
    <w:rsid w:val="00363512"/>
    <w:rsid w:val="00386114"/>
    <w:rsid w:val="0049527F"/>
    <w:rsid w:val="0057000B"/>
    <w:rsid w:val="00681DFE"/>
    <w:rsid w:val="006E5C5C"/>
    <w:rsid w:val="00864D33"/>
    <w:rsid w:val="008F4762"/>
    <w:rsid w:val="00D02619"/>
    <w:rsid w:val="00D3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EDD3187-B7AA-4395-A999-9FD93C95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2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2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2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2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2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2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27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27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2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2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27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52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2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2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27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27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27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27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27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27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952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52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2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9527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9527F"/>
    <w:rPr>
      <w:b/>
      <w:bCs/>
    </w:rPr>
  </w:style>
  <w:style w:type="character" w:styleId="Emphasis">
    <w:name w:val="Emphasis"/>
    <w:basedOn w:val="DefaultParagraphFont"/>
    <w:uiPriority w:val="20"/>
    <w:qFormat/>
    <w:rsid w:val="0049527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9527F"/>
    <w:rPr>
      <w:szCs w:val="32"/>
    </w:rPr>
  </w:style>
  <w:style w:type="paragraph" w:styleId="ListParagraph">
    <w:name w:val="List Paragraph"/>
    <w:basedOn w:val="Normal"/>
    <w:uiPriority w:val="34"/>
    <w:qFormat/>
    <w:rsid w:val="0049527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9527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9527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27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27F"/>
    <w:rPr>
      <w:b/>
      <w:i/>
      <w:sz w:val="24"/>
    </w:rPr>
  </w:style>
  <w:style w:type="character" w:styleId="SubtleEmphasis">
    <w:name w:val="Subtle Emphasis"/>
    <w:uiPriority w:val="19"/>
    <w:qFormat/>
    <w:rsid w:val="0049527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9527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9527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9527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9527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527F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3635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43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3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3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3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1914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8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s.python.org/2/library/math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python.org/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Pius X Catholic High School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Burns, Scott</dc:creator>
  <cp:lastModifiedBy>Denise</cp:lastModifiedBy>
  <cp:revision>5</cp:revision>
  <dcterms:created xsi:type="dcterms:W3CDTF">2014-02-20T21:39:00Z</dcterms:created>
  <dcterms:modified xsi:type="dcterms:W3CDTF">2014-03-19T23:50:00Z</dcterms:modified>
</cp:coreProperties>
</file>