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AE" w:rsidRPr="00A30DA5" w:rsidRDefault="00A30DA5" w:rsidP="00A30DA5">
      <w:pPr>
        <w:pStyle w:val="Numbered"/>
        <w:tabs>
          <w:tab w:val="clear" w:pos="360"/>
        </w:tabs>
        <w:jc w:val="center"/>
        <w:rPr>
          <w:rFonts w:ascii="Arial" w:hAnsi="Arial" w:cs="Arial"/>
          <w:b/>
          <w:bCs/>
          <w:sz w:val="32"/>
        </w:rPr>
      </w:pPr>
      <w:r w:rsidRPr="00A30DA5">
        <w:rPr>
          <w:rFonts w:ascii="Arial" w:hAnsi="Arial" w:cs="Arial"/>
          <w:b/>
          <w:bCs/>
          <w:sz w:val="32"/>
        </w:rPr>
        <w:t>Handheld Trigonometry</w:t>
      </w:r>
      <w:r w:rsidRPr="00A30DA5">
        <w:rPr>
          <w:rFonts w:ascii="Arial" w:hAnsi="Arial" w:cs="Arial"/>
          <w:b/>
          <w:bCs/>
          <w:sz w:val="32"/>
        </w:rPr>
        <w:t xml:space="preserve"> </w:t>
      </w:r>
      <w:r>
        <w:rPr>
          <w:rFonts w:ascii="Arial" w:hAnsi="Arial" w:cs="Arial"/>
          <w:b/>
          <w:bCs/>
          <w:sz w:val="32"/>
        </w:rPr>
        <w:t xml:space="preserve">Lesson – </w:t>
      </w:r>
      <w:r w:rsidR="002A6447" w:rsidRPr="00A30DA5">
        <w:rPr>
          <w:rFonts w:ascii="Arial" w:hAnsi="Arial" w:cs="Arial"/>
          <w:b/>
          <w:bCs/>
          <w:sz w:val="32"/>
        </w:rPr>
        <w:t>Post-</w:t>
      </w:r>
      <w:r>
        <w:rPr>
          <w:rFonts w:ascii="Arial" w:hAnsi="Arial" w:cs="Arial"/>
          <w:b/>
          <w:bCs/>
          <w:sz w:val="32"/>
        </w:rPr>
        <w:t xml:space="preserve">Lesson </w:t>
      </w:r>
      <w:r w:rsidR="002A6447" w:rsidRPr="00A30DA5">
        <w:rPr>
          <w:rFonts w:ascii="Arial" w:hAnsi="Arial" w:cs="Arial"/>
          <w:b/>
          <w:bCs/>
          <w:sz w:val="32"/>
        </w:rPr>
        <w:t>Quiz</w:t>
      </w:r>
      <w:r w:rsidR="00912B5F">
        <w:rPr>
          <w:rFonts w:ascii="Arial" w:hAnsi="Arial" w:cs="Arial"/>
          <w:b/>
          <w:bCs/>
          <w:sz w:val="32"/>
        </w:rPr>
        <w:t xml:space="preserve"> – </w:t>
      </w:r>
      <w:r w:rsidR="00912B5F" w:rsidRPr="00912B5F">
        <w:rPr>
          <w:rFonts w:ascii="Arial" w:hAnsi="Arial" w:cs="Arial"/>
          <w:b/>
          <w:bCs/>
          <w:color w:val="FF0000"/>
          <w:sz w:val="32"/>
        </w:rPr>
        <w:t>Answer Key</w:t>
      </w:r>
    </w:p>
    <w:p w:rsidR="009007AE" w:rsidRDefault="009007AE" w:rsidP="009007AE"/>
    <w:p w:rsidR="00A30DA5" w:rsidRPr="00A30DA5" w:rsidRDefault="00A30DA5" w:rsidP="00A30DA5">
      <w:pPr>
        <w:pStyle w:val="Header"/>
        <w:tabs>
          <w:tab w:val="left" w:pos="720"/>
        </w:tabs>
        <w:spacing w:before="120" w:after="120"/>
        <w:rPr>
          <w:rFonts w:ascii="Arial" w:eastAsiaTheme="minorHAnsi" w:hAnsi="Arial" w:cs="Arial"/>
          <w:b/>
          <w:bCs/>
          <w:sz w:val="22"/>
          <w:szCs w:val="22"/>
        </w:rPr>
      </w:pPr>
      <w:r w:rsidRPr="00A30DA5">
        <w:rPr>
          <w:rFonts w:ascii="Arial" w:eastAsiaTheme="minorHAnsi" w:hAnsi="Arial" w:cs="Arial"/>
          <w:b/>
          <w:bCs/>
          <w:sz w:val="22"/>
          <w:szCs w:val="22"/>
        </w:rPr>
        <w:t>Directions</w:t>
      </w:r>
    </w:p>
    <w:p w:rsidR="00851ABA" w:rsidRDefault="00A30DA5" w:rsidP="00851ABA">
      <w:r>
        <w:t>Using complete sentences, a</w:t>
      </w:r>
      <w:r w:rsidR="00851ABA" w:rsidRPr="00A30DA5">
        <w:t xml:space="preserve">nswer </w:t>
      </w:r>
      <w:r w:rsidRPr="00A30DA5">
        <w:rPr>
          <w:b/>
          <w:i/>
        </w:rPr>
        <w:t>two of the three</w:t>
      </w:r>
      <w:r>
        <w:t xml:space="preserve"> </w:t>
      </w:r>
      <w:r w:rsidR="00851ABA" w:rsidRPr="00A30DA5">
        <w:t xml:space="preserve">following </w:t>
      </w:r>
      <w:r>
        <w:t xml:space="preserve">writing </w:t>
      </w:r>
      <w:r w:rsidRPr="00A30DA5">
        <w:t xml:space="preserve">prompts. </w:t>
      </w:r>
    </w:p>
    <w:p w:rsidR="00A30DA5" w:rsidRPr="00A30DA5" w:rsidRDefault="00A30DA5" w:rsidP="00A30DA5">
      <w:pPr>
        <w:pStyle w:val="Header"/>
        <w:tabs>
          <w:tab w:val="left" w:pos="720"/>
        </w:tabs>
        <w:spacing w:before="360" w:after="120"/>
        <w:rPr>
          <w:rFonts w:ascii="Arial" w:eastAsiaTheme="minorHAnsi" w:hAnsi="Arial" w:cs="Arial"/>
          <w:b/>
          <w:bCs/>
          <w:sz w:val="22"/>
          <w:szCs w:val="22"/>
        </w:rPr>
      </w:pPr>
      <w:r w:rsidRPr="00A30DA5">
        <w:rPr>
          <w:rFonts w:ascii="Arial" w:eastAsiaTheme="minorHAnsi" w:hAnsi="Arial" w:cs="Arial"/>
          <w:b/>
          <w:bCs/>
          <w:sz w:val="22"/>
          <w:szCs w:val="22"/>
        </w:rPr>
        <w:t>Questions</w:t>
      </w:r>
    </w:p>
    <w:p w:rsidR="00912B5F" w:rsidRPr="00912B5F" w:rsidRDefault="00912B5F" w:rsidP="00912B5F">
      <w:pPr>
        <w:pStyle w:val="Heading1"/>
        <w:keepNext w:val="0"/>
        <w:numPr>
          <w:ilvl w:val="0"/>
          <w:numId w:val="2"/>
        </w:numPr>
        <w:spacing w:before="120" w:after="0"/>
        <w:rPr>
          <w:rFonts w:ascii="Times New Roman" w:hAnsi="Times New Roman"/>
          <w:b w:val="0"/>
          <w:szCs w:val="24"/>
        </w:rPr>
      </w:pPr>
      <w:r w:rsidRPr="00912B5F">
        <w:rPr>
          <w:rFonts w:ascii="Times New Roman" w:hAnsi="Times New Roman"/>
          <w:b w:val="0"/>
          <w:szCs w:val="24"/>
        </w:rPr>
        <w:t>How are similar triangles related to trigonometry?</w:t>
      </w:r>
    </w:p>
    <w:p w:rsidR="00912B5F" w:rsidRPr="00912B5F" w:rsidRDefault="00912B5F" w:rsidP="00912B5F">
      <w:pPr>
        <w:spacing w:before="120"/>
        <w:ind w:left="360"/>
        <w:rPr>
          <w:color w:val="FF0000"/>
          <w:u w:val="single"/>
        </w:rPr>
      </w:pPr>
      <w:r w:rsidRPr="00912B5F">
        <w:rPr>
          <w:color w:val="FF0000"/>
          <w:u w:val="single"/>
        </w:rPr>
        <w:t>Since all right triangles have exactly one right angle, any two right triangles with one pair of congruent acute angles will be similar by the Angle-Angle Similarity Postulate.  Therefore, any right triangle with a given acute angle will have exactly the same side-length proportions as any other right triangle with the same acute angle.  This allows us to know definite ratios of side lengths for any right triangle if we know one of the acute angles.  For example</w:t>
      </w:r>
      <w:r w:rsidR="00630042">
        <w:rPr>
          <w:color w:val="FF0000"/>
          <w:u w:val="single"/>
        </w:rPr>
        <w:t>, a</w:t>
      </w:r>
      <w:r w:rsidRPr="00912B5F">
        <w:rPr>
          <w:color w:val="FF0000"/>
          <w:u w:val="single"/>
        </w:rPr>
        <w:t xml:space="preserve">ny right triangle with one acute angle of 30° will always have a ratio 1:2 for the side opposite the 30° angle and the hypotenuse, and a </w:t>
      </w:r>
      <m:oMath>
        <m:rad>
          <m:radPr>
            <m:degHide m:val="1"/>
            <m:ctrlPr>
              <w:rPr>
                <w:rFonts w:ascii="Cambria Math" w:hAnsi="Cambria Math"/>
                <w:i/>
                <w:color w:val="FF0000"/>
                <w:u w:val="single"/>
              </w:rPr>
            </m:ctrlPr>
          </m:radPr>
          <m:deg/>
          <m:e>
            <m:r>
              <w:rPr>
                <w:rFonts w:ascii="Cambria Math" w:hAnsi="Cambria Math"/>
                <w:color w:val="FF0000"/>
                <w:u w:val="single"/>
              </w:rPr>
              <m:t>3</m:t>
            </m:r>
          </m:e>
        </m:rad>
        <m:r>
          <w:rPr>
            <w:rFonts w:ascii="Cambria Math" w:hAnsi="Cambria Math"/>
            <w:color w:val="FF0000"/>
            <w:u w:val="single"/>
          </w:rPr>
          <m:t>:2</m:t>
        </m:r>
      </m:oMath>
      <w:r w:rsidRPr="00912B5F">
        <w:rPr>
          <w:color w:val="FF0000"/>
          <w:u w:val="single"/>
        </w:rPr>
        <w:t xml:space="preserve"> ratio for the side adjacent and the hypotenuse.</w:t>
      </w:r>
    </w:p>
    <w:p w:rsidR="00912B5F" w:rsidRPr="00912B5F" w:rsidRDefault="00912B5F" w:rsidP="00912B5F"/>
    <w:p w:rsidR="00912B5F" w:rsidRPr="00912B5F" w:rsidRDefault="00912B5F" w:rsidP="00912B5F">
      <w:pPr>
        <w:numPr>
          <w:ilvl w:val="0"/>
          <w:numId w:val="2"/>
        </w:numPr>
        <w:spacing w:after="120"/>
      </w:pPr>
      <w:r w:rsidRPr="00912B5F">
        <w:t>Engineers use trigonometry in many different situations.  Cite one example where this can happen and explain how trig is used.</w:t>
      </w:r>
    </w:p>
    <w:p w:rsidR="00912B5F" w:rsidRPr="00912B5F" w:rsidRDefault="00912B5F" w:rsidP="00912B5F">
      <w:pPr>
        <w:ind w:left="360"/>
        <w:rPr>
          <w:color w:val="FF0000"/>
          <w:u w:val="single"/>
        </w:rPr>
      </w:pPr>
      <w:r w:rsidRPr="00912B5F">
        <w:rPr>
          <w:color w:val="FF0000"/>
          <w:u w:val="single"/>
        </w:rPr>
        <w:t>Engineers, particularly civil engineers, need to measure very large objects (bridges, buildings, trees</w:t>
      </w:r>
      <w:r w:rsidR="00630042">
        <w:rPr>
          <w:color w:val="FF0000"/>
          <w:u w:val="single"/>
        </w:rPr>
        <w:t xml:space="preserve">, etc.), which is impractical, if not impossible, by simply using a tape measure. </w:t>
      </w:r>
      <w:r w:rsidRPr="00912B5F">
        <w:rPr>
          <w:color w:val="FF0000"/>
          <w:u w:val="single"/>
        </w:rPr>
        <w:t>By creating a right triangle and measuring the angle of elevation or depression to the object using a device like a clinometer, an engineer can calculate the size of objects instead of measuring them.</w:t>
      </w:r>
    </w:p>
    <w:p w:rsidR="00912B5F" w:rsidRPr="00912B5F" w:rsidRDefault="00912B5F" w:rsidP="00912B5F">
      <w:pPr>
        <w:ind w:left="360"/>
        <w:rPr>
          <w:color w:val="FF0000"/>
          <w:u w:val="single"/>
        </w:rPr>
      </w:pPr>
    </w:p>
    <w:p w:rsidR="00912B5F" w:rsidRPr="00912B5F" w:rsidRDefault="00912B5F" w:rsidP="00912B5F">
      <w:pPr>
        <w:numPr>
          <w:ilvl w:val="0"/>
          <w:numId w:val="2"/>
        </w:numPr>
        <w:spacing w:after="120"/>
      </w:pPr>
      <w:r w:rsidRPr="00912B5F">
        <w:t>What is a clinometer and how can it be used by engineers?</w:t>
      </w:r>
    </w:p>
    <w:p w:rsidR="00912B5F" w:rsidRPr="00630042" w:rsidRDefault="00912B5F" w:rsidP="00912B5F">
      <w:pPr>
        <w:pStyle w:val="ListParagraph"/>
        <w:ind w:left="360"/>
        <w:rPr>
          <w:color w:val="FF0000"/>
          <w:u w:val="single"/>
        </w:rPr>
      </w:pPr>
      <w:r w:rsidRPr="00912B5F">
        <w:rPr>
          <w:color w:val="FF0000"/>
          <w:u w:val="single"/>
        </w:rPr>
        <w:t>A clinometer is a device used to measure the angle of elevation or depression of an o</w:t>
      </w:r>
      <w:r w:rsidR="00630042">
        <w:rPr>
          <w:color w:val="FF0000"/>
          <w:u w:val="single"/>
        </w:rPr>
        <w:t xml:space="preserve">bject with respect to gravity. </w:t>
      </w:r>
      <w:r w:rsidRPr="00912B5F">
        <w:rPr>
          <w:color w:val="FF0000"/>
          <w:u w:val="single"/>
        </w:rPr>
        <w:t xml:space="preserve">Clinometers can be used to measure angles between objects or </w:t>
      </w:r>
      <w:r w:rsidRPr="00630042">
        <w:rPr>
          <w:color w:val="FF0000"/>
          <w:u w:val="single"/>
        </w:rPr>
        <w:t xml:space="preserve">the tilt of a stationary object, allowing for indirect measurement of distance using trigonometry.  </w:t>
      </w:r>
    </w:p>
    <w:p w:rsidR="00912B5F" w:rsidRPr="00630042" w:rsidRDefault="00912B5F" w:rsidP="00912B5F">
      <w:pPr>
        <w:rPr>
          <w:rFonts w:asciiTheme="minorHAnsi" w:hAnsiTheme="minorHAnsi"/>
          <w:u w:val="single"/>
        </w:rPr>
      </w:pPr>
      <w:bookmarkStart w:id="0" w:name="_GoBack"/>
      <w:bookmarkEnd w:id="0"/>
    </w:p>
    <w:p w:rsidR="00851ABA" w:rsidRPr="00A30DA5" w:rsidRDefault="00851ABA"/>
    <w:sectPr w:rsidR="00851ABA" w:rsidRPr="00A30DA5" w:rsidSect="00851AB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467" w:rsidRDefault="00B35467" w:rsidP="009007AE">
      <w:r>
        <w:separator/>
      </w:r>
    </w:p>
  </w:endnote>
  <w:endnote w:type="continuationSeparator" w:id="0">
    <w:p w:rsidR="00B35467" w:rsidRDefault="00B35467" w:rsidP="0090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AE" w:rsidRPr="00D00B69" w:rsidRDefault="009007AE" w:rsidP="00D00B69">
    <w:pPr>
      <w:pStyle w:val="Footer"/>
      <w:rPr>
        <w:rFonts w:ascii="Arial" w:eastAsiaTheme="minorHAnsi" w:hAnsi="Arial" w:cs="Arial"/>
        <w:b/>
        <w:sz w:val="20"/>
        <w:szCs w:val="22"/>
      </w:rPr>
    </w:pPr>
    <w:r w:rsidRPr="00D00B69">
      <w:rPr>
        <w:rFonts w:ascii="Arial" w:eastAsiaTheme="minorHAnsi" w:hAnsi="Arial" w:cs="Arial"/>
        <w:b/>
        <w:sz w:val="20"/>
        <w:szCs w:val="22"/>
      </w:rPr>
      <w:t>Handheld Trigonometry Lesson –</w:t>
    </w:r>
    <w:r w:rsidR="00A30DA5">
      <w:rPr>
        <w:rFonts w:ascii="Arial" w:eastAsiaTheme="minorHAnsi" w:hAnsi="Arial" w:cs="Arial"/>
        <w:b/>
        <w:sz w:val="20"/>
        <w:szCs w:val="22"/>
      </w:rPr>
      <w:t xml:space="preserve"> Post-Lesson </w:t>
    </w:r>
    <w:r w:rsidR="002A6447" w:rsidRPr="00D00B69">
      <w:rPr>
        <w:rFonts w:ascii="Arial" w:eastAsiaTheme="minorHAnsi" w:hAnsi="Arial" w:cs="Arial"/>
        <w:b/>
        <w:sz w:val="20"/>
        <w:szCs w:val="22"/>
      </w:rPr>
      <w:t>Quiz</w:t>
    </w:r>
    <w:r w:rsidR="00912B5F">
      <w:rPr>
        <w:rFonts w:ascii="Arial" w:eastAsiaTheme="minorHAnsi" w:hAnsi="Arial" w:cs="Arial"/>
        <w:b/>
        <w:sz w:val="20"/>
        <w:szCs w:val="22"/>
      </w:rPr>
      <w:t xml:space="preserve"> – </w:t>
    </w:r>
    <w:r w:rsidR="00912B5F" w:rsidRPr="00912B5F">
      <w:rPr>
        <w:rFonts w:ascii="Arial" w:eastAsiaTheme="minorHAnsi" w:hAnsi="Arial" w:cs="Arial"/>
        <w:b/>
        <w:color w:val="FF0000"/>
        <w:sz w:val="20"/>
        <w:szCs w:val="22"/>
      </w:rPr>
      <w:t>Answer Key</w:t>
    </w:r>
    <w:r w:rsidR="00D00B69">
      <w:rPr>
        <w:rFonts w:ascii="Arial" w:eastAsiaTheme="minorHAnsi" w:hAnsi="Arial" w:cs="Arial"/>
        <w:b/>
        <w:sz w:val="20"/>
        <w:szCs w:val="22"/>
      </w:rPr>
      <w:tab/>
    </w:r>
    <w:r w:rsidR="006E28B8" w:rsidRPr="00D00B69">
      <w:rPr>
        <w:rFonts w:ascii="Arial" w:eastAsiaTheme="minorHAnsi" w:hAnsi="Arial" w:cs="Arial"/>
        <w:b/>
        <w:sz w:val="20"/>
        <w:szCs w:val="22"/>
      </w:rPr>
      <w:fldChar w:fldCharType="begin"/>
    </w:r>
    <w:r w:rsidRPr="00D00B69">
      <w:rPr>
        <w:rFonts w:ascii="Arial" w:eastAsiaTheme="minorHAnsi" w:hAnsi="Arial" w:cs="Arial"/>
        <w:b/>
        <w:sz w:val="20"/>
        <w:szCs w:val="22"/>
      </w:rPr>
      <w:instrText xml:space="preserve"> PAGE   \* MERGEFORMAT </w:instrText>
    </w:r>
    <w:r w:rsidR="006E28B8" w:rsidRPr="00D00B69">
      <w:rPr>
        <w:rFonts w:ascii="Arial" w:eastAsiaTheme="minorHAnsi" w:hAnsi="Arial" w:cs="Arial"/>
        <w:b/>
        <w:sz w:val="20"/>
        <w:szCs w:val="22"/>
      </w:rPr>
      <w:fldChar w:fldCharType="separate"/>
    </w:r>
    <w:r w:rsidR="00630042">
      <w:rPr>
        <w:rFonts w:ascii="Arial" w:eastAsiaTheme="minorHAnsi" w:hAnsi="Arial" w:cs="Arial"/>
        <w:b/>
        <w:noProof/>
        <w:sz w:val="20"/>
        <w:szCs w:val="22"/>
      </w:rPr>
      <w:t>1</w:t>
    </w:r>
    <w:r w:rsidR="006E28B8" w:rsidRPr="00D00B69">
      <w:rPr>
        <w:rFonts w:ascii="Arial" w:eastAsiaTheme="minorHAnsi" w:hAnsi="Arial" w:cs="Arial"/>
        <w:b/>
        <w:sz w:val="20"/>
        <w:szCs w:val="22"/>
      </w:rPr>
      <w:fldChar w:fldCharType="end"/>
    </w:r>
  </w:p>
  <w:p w:rsidR="009007AE" w:rsidRDefault="00900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467" w:rsidRDefault="00B35467" w:rsidP="009007AE">
      <w:r>
        <w:separator/>
      </w:r>
    </w:p>
  </w:footnote>
  <w:footnote w:type="continuationSeparator" w:id="0">
    <w:p w:rsidR="00B35467" w:rsidRDefault="00B35467" w:rsidP="00900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69" w:rsidRPr="001E3026" w:rsidRDefault="00D00B69" w:rsidP="00D00B69">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p w:rsidR="009007AE" w:rsidRDefault="00900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14428"/>
    <w:multiLevelType w:val="hybridMultilevel"/>
    <w:tmpl w:val="325EC9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F774FD"/>
    <w:multiLevelType w:val="hybridMultilevel"/>
    <w:tmpl w:val="325EC9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BA"/>
    <w:rsid w:val="002A6447"/>
    <w:rsid w:val="002F40CA"/>
    <w:rsid w:val="00630042"/>
    <w:rsid w:val="00636D70"/>
    <w:rsid w:val="00661762"/>
    <w:rsid w:val="006E28B8"/>
    <w:rsid w:val="00851ABA"/>
    <w:rsid w:val="008C3FD0"/>
    <w:rsid w:val="009007AE"/>
    <w:rsid w:val="00912B5F"/>
    <w:rsid w:val="00961873"/>
    <w:rsid w:val="00A30DA5"/>
    <w:rsid w:val="00B35467"/>
    <w:rsid w:val="00D00B69"/>
    <w:rsid w:val="00F25DD4"/>
    <w:rsid w:val="00F32E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51ABA"/>
    <w:pPr>
      <w:keepNext/>
      <w:spacing w:before="240" w:after="120"/>
      <w:ind w:left="734" w:hanging="734"/>
      <w:outlineLvl w:val="0"/>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ABA"/>
    <w:rPr>
      <w:rFonts w:ascii="Arial" w:eastAsia="Times New Roman" w:hAnsi="Arial"/>
      <w:b/>
      <w:sz w:val="24"/>
      <w:lang w:eastAsia="en-US"/>
    </w:rPr>
  </w:style>
  <w:style w:type="paragraph" w:styleId="BalloonText">
    <w:name w:val="Balloon Text"/>
    <w:basedOn w:val="Normal"/>
    <w:link w:val="BalloonTextChar"/>
    <w:uiPriority w:val="99"/>
    <w:semiHidden/>
    <w:unhideWhenUsed/>
    <w:rsid w:val="00636D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D70"/>
    <w:rPr>
      <w:rFonts w:ascii="Lucida Grande" w:hAnsi="Lucida Grande" w:cs="Lucida Grande"/>
      <w:sz w:val="18"/>
      <w:szCs w:val="18"/>
      <w:lang w:eastAsia="en-US"/>
    </w:rPr>
  </w:style>
  <w:style w:type="paragraph" w:styleId="ListParagraph">
    <w:name w:val="List Paragraph"/>
    <w:basedOn w:val="Normal"/>
    <w:uiPriority w:val="34"/>
    <w:qFormat/>
    <w:rsid w:val="00636D70"/>
    <w:pPr>
      <w:ind w:left="720"/>
      <w:contextualSpacing/>
    </w:pPr>
  </w:style>
  <w:style w:type="paragraph" w:styleId="Header">
    <w:name w:val="header"/>
    <w:basedOn w:val="Normal"/>
    <w:link w:val="HeaderChar"/>
    <w:uiPriority w:val="99"/>
    <w:unhideWhenUsed/>
    <w:rsid w:val="009007AE"/>
    <w:pPr>
      <w:tabs>
        <w:tab w:val="center" w:pos="4680"/>
        <w:tab w:val="right" w:pos="9360"/>
      </w:tabs>
    </w:pPr>
  </w:style>
  <w:style w:type="character" w:customStyle="1" w:styleId="HeaderChar">
    <w:name w:val="Header Char"/>
    <w:basedOn w:val="DefaultParagraphFont"/>
    <w:link w:val="Header"/>
    <w:uiPriority w:val="99"/>
    <w:rsid w:val="009007AE"/>
    <w:rPr>
      <w:sz w:val="24"/>
      <w:szCs w:val="24"/>
      <w:lang w:eastAsia="en-US"/>
    </w:rPr>
  </w:style>
  <w:style w:type="paragraph" w:styleId="Footer">
    <w:name w:val="footer"/>
    <w:basedOn w:val="Normal"/>
    <w:link w:val="FooterChar"/>
    <w:unhideWhenUsed/>
    <w:rsid w:val="009007AE"/>
    <w:pPr>
      <w:tabs>
        <w:tab w:val="center" w:pos="4680"/>
        <w:tab w:val="right" w:pos="9360"/>
      </w:tabs>
    </w:pPr>
  </w:style>
  <w:style w:type="character" w:customStyle="1" w:styleId="FooterChar">
    <w:name w:val="Footer Char"/>
    <w:basedOn w:val="DefaultParagraphFont"/>
    <w:link w:val="Footer"/>
    <w:uiPriority w:val="99"/>
    <w:rsid w:val="009007AE"/>
    <w:rPr>
      <w:sz w:val="24"/>
      <w:szCs w:val="24"/>
      <w:lang w:eastAsia="en-US"/>
    </w:rPr>
  </w:style>
  <w:style w:type="paragraph" w:customStyle="1" w:styleId="Numbered">
    <w:name w:val="Numbered"/>
    <w:basedOn w:val="Normal"/>
    <w:rsid w:val="00A30DA5"/>
    <w:pPr>
      <w:tabs>
        <w:tab w:val="num" w:pos="360"/>
      </w:tabs>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51ABA"/>
    <w:pPr>
      <w:keepNext/>
      <w:spacing w:before="240" w:after="120"/>
      <w:ind w:left="734" w:hanging="734"/>
      <w:outlineLvl w:val="0"/>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ABA"/>
    <w:rPr>
      <w:rFonts w:ascii="Arial" w:eastAsia="Times New Roman" w:hAnsi="Arial"/>
      <w:b/>
      <w:sz w:val="24"/>
      <w:lang w:eastAsia="en-US"/>
    </w:rPr>
  </w:style>
  <w:style w:type="paragraph" w:styleId="BalloonText">
    <w:name w:val="Balloon Text"/>
    <w:basedOn w:val="Normal"/>
    <w:link w:val="BalloonTextChar"/>
    <w:uiPriority w:val="99"/>
    <w:semiHidden/>
    <w:unhideWhenUsed/>
    <w:rsid w:val="00636D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6D70"/>
    <w:rPr>
      <w:rFonts w:ascii="Lucida Grande" w:hAnsi="Lucida Grande" w:cs="Lucida Grande"/>
      <w:sz w:val="18"/>
      <w:szCs w:val="18"/>
      <w:lang w:eastAsia="en-US"/>
    </w:rPr>
  </w:style>
  <w:style w:type="paragraph" w:styleId="ListParagraph">
    <w:name w:val="List Paragraph"/>
    <w:basedOn w:val="Normal"/>
    <w:uiPriority w:val="34"/>
    <w:qFormat/>
    <w:rsid w:val="00636D70"/>
    <w:pPr>
      <w:ind w:left="720"/>
      <w:contextualSpacing/>
    </w:pPr>
  </w:style>
  <w:style w:type="paragraph" w:styleId="Header">
    <w:name w:val="header"/>
    <w:basedOn w:val="Normal"/>
    <w:link w:val="HeaderChar"/>
    <w:uiPriority w:val="99"/>
    <w:unhideWhenUsed/>
    <w:rsid w:val="009007AE"/>
    <w:pPr>
      <w:tabs>
        <w:tab w:val="center" w:pos="4680"/>
        <w:tab w:val="right" w:pos="9360"/>
      </w:tabs>
    </w:pPr>
  </w:style>
  <w:style w:type="character" w:customStyle="1" w:styleId="HeaderChar">
    <w:name w:val="Header Char"/>
    <w:basedOn w:val="DefaultParagraphFont"/>
    <w:link w:val="Header"/>
    <w:uiPriority w:val="99"/>
    <w:rsid w:val="009007AE"/>
    <w:rPr>
      <w:sz w:val="24"/>
      <w:szCs w:val="24"/>
      <w:lang w:eastAsia="en-US"/>
    </w:rPr>
  </w:style>
  <w:style w:type="paragraph" w:styleId="Footer">
    <w:name w:val="footer"/>
    <w:basedOn w:val="Normal"/>
    <w:link w:val="FooterChar"/>
    <w:unhideWhenUsed/>
    <w:rsid w:val="009007AE"/>
    <w:pPr>
      <w:tabs>
        <w:tab w:val="center" w:pos="4680"/>
        <w:tab w:val="right" w:pos="9360"/>
      </w:tabs>
    </w:pPr>
  </w:style>
  <w:style w:type="character" w:customStyle="1" w:styleId="FooterChar">
    <w:name w:val="Footer Char"/>
    <w:basedOn w:val="DefaultParagraphFont"/>
    <w:link w:val="Footer"/>
    <w:uiPriority w:val="99"/>
    <w:rsid w:val="009007AE"/>
    <w:rPr>
      <w:sz w:val="24"/>
      <w:szCs w:val="24"/>
      <w:lang w:eastAsia="en-US"/>
    </w:rPr>
  </w:style>
  <w:style w:type="paragraph" w:customStyle="1" w:styleId="Numbered">
    <w:name w:val="Numbered"/>
    <w:basedOn w:val="Normal"/>
    <w:rsid w:val="00A30DA5"/>
    <w:pPr>
      <w:tabs>
        <w:tab w:val="num" w:pos="360"/>
      </w:tabs>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1168">
      <w:bodyDiv w:val="1"/>
      <w:marLeft w:val="0"/>
      <w:marRight w:val="0"/>
      <w:marTop w:val="0"/>
      <w:marBottom w:val="0"/>
      <w:divBdr>
        <w:top w:val="none" w:sz="0" w:space="0" w:color="auto"/>
        <w:left w:val="none" w:sz="0" w:space="0" w:color="auto"/>
        <w:bottom w:val="none" w:sz="0" w:space="0" w:color="auto"/>
        <w:right w:val="none" w:sz="0" w:space="0" w:color="auto"/>
      </w:divBdr>
    </w:div>
    <w:div w:id="365721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Sandall</dc:creator>
  <cp:lastModifiedBy>YOWELL JANET LYNN</cp:lastModifiedBy>
  <cp:revision>3</cp:revision>
  <dcterms:created xsi:type="dcterms:W3CDTF">2014-04-25T20:52:00Z</dcterms:created>
  <dcterms:modified xsi:type="dcterms:W3CDTF">2014-04-25T20:53:00Z</dcterms:modified>
</cp:coreProperties>
</file>