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7B6B" w14:textId="74C02572" w:rsidR="00A54C29" w:rsidRPr="00A54C29" w:rsidRDefault="00000000" w:rsidP="00A54C29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Ping Pong Ball Retriever Engineering Challenge</w:t>
      </w:r>
      <w:r w:rsidR="00960C0C">
        <w:rPr>
          <w:b/>
          <w:sz w:val="36"/>
          <w:szCs w:val="36"/>
        </w:rPr>
        <w:t xml:space="preserve"> Worksheet</w:t>
      </w:r>
      <w:r w:rsidR="00A54C29">
        <w:rPr>
          <w:b/>
          <w:sz w:val="36"/>
          <w:szCs w:val="36"/>
        </w:rPr>
        <w:t xml:space="preserve"> </w:t>
      </w:r>
      <w:r w:rsidR="00A54C29" w:rsidRPr="00A54C29">
        <w:rPr>
          <w:b/>
          <w:color w:val="FF0000"/>
          <w:sz w:val="36"/>
          <w:szCs w:val="36"/>
        </w:rPr>
        <w:t>Answer Key</w:t>
      </w:r>
    </w:p>
    <w:p w14:paraId="0C38AB30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tbl>
      <w:tblPr>
        <w:tblW w:w="1071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0"/>
      </w:tblGrid>
      <w:tr w:rsidR="00A54C29" w14:paraId="6C23D577" w14:textId="77777777" w:rsidTr="005560C3"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0C18E4" w14:textId="77777777" w:rsidR="00A54C29" w:rsidRDefault="00A54C29" w:rsidP="00556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ASK:  What problem are you being asked to solve? What is the need? What are the constraints?</w:t>
            </w:r>
          </w:p>
        </w:tc>
      </w:tr>
      <w:tr w:rsidR="00A54C29" w14:paraId="4FD397C3" w14:textId="77777777" w:rsidTr="005560C3">
        <w:trPr>
          <w:trHeight w:val="2310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C13323" w14:textId="2A5473F3" w:rsidR="00A54C29" w:rsidRDefault="00A54C29" w:rsidP="00167EC7">
            <w:pPr>
              <w:widowControl w:val="0"/>
              <w:spacing w:line="240" w:lineRule="auto"/>
              <w:ind w:right="20"/>
              <w:rPr>
                <w:color w:val="FF0000"/>
              </w:rPr>
            </w:pPr>
            <w:r>
              <w:rPr>
                <w:color w:val="FF0000"/>
              </w:rPr>
              <w:t>A wheelchair table tennis team in Egypt does not have any way to pick up ping pong balls in their               wheelchairs, but they do have help from able-bodied people helping pick up ping pong balls during practices and games. Thus</w:t>
            </w:r>
            <w:r w:rsidR="00AA4E29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the need is to design a reusable prototype for the table tennis wheelchair team that can</w:t>
            </w:r>
            <w:r w:rsidR="00167EC7">
              <w:rPr>
                <w:color w:val="FF0000"/>
              </w:rPr>
              <w:t xml:space="preserve"> </w:t>
            </w:r>
            <w:r w:rsidR="00AA4E29">
              <w:rPr>
                <w:color w:val="FF0000"/>
              </w:rPr>
              <w:t>p</w:t>
            </w:r>
            <w:r>
              <w:rPr>
                <w:color w:val="FF0000"/>
              </w:rPr>
              <w:t xml:space="preserve">ick up as many ping pong balls </w:t>
            </w:r>
            <w:r w:rsidR="00167EC7">
              <w:rPr>
                <w:color w:val="FF0000"/>
              </w:rPr>
              <w:t xml:space="preserve">as possible </w:t>
            </w:r>
            <w:r>
              <w:rPr>
                <w:color w:val="FF0000"/>
              </w:rPr>
              <w:t xml:space="preserve">at one time. The constraints to the prototype include </w:t>
            </w:r>
            <w:r w:rsidR="00167EC7">
              <w:rPr>
                <w:color w:val="FF0000"/>
              </w:rPr>
              <w:t xml:space="preserve">that </w:t>
            </w:r>
            <w:r>
              <w:rPr>
                <w:color w:val="FF0000"/>
              </w:rPr>
              <w:t>it has to be built using common materials found in Egypt and</w:t>
            </w:r>
            <w:r w:rsidR="00167EC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when testing the </w:t>
            </w:r>
            <w:r w:rsidR="00AA4E29">
              <w:rPr>
                <w:color w:val="FF0000"/>
              </w:rPr>
              <w:t>device,</w:t>
            </w:r>
            <w:r>
              <w:rPr>
                <w:color w:val="FF0000"/>
              </w:rPr>
              <w:t xml:space="preserve"> I cannot put my hand lower than the seat o</w:t>
            </w:r>
            <w:r w:rsidR="00167EC7">
              <w:rPr>
                <w:color w:val="FF0000"/>
              </w:rPr>
              <w:t>f</w:t>
            </w:r>
            <w:r>
              <w:rPr>
                <w:color w:val="FF0000"/>
              </w:rPr>
              <w:t xml:space="preserve"> the chair. </w:t>
            </w:r>
          </w:p>
        </w:tc>
      </w:tr>
    </w:tbl>
    <w:p w14:paraId="0371E9B6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p w14:paraId="441FA4BD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54C29" w14:paraId="48B43540" w14:textId="77777777" w:rsidTr="005560C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FFB44A" w14:textId="2039BEB7" w:rsidR="00A54C29" w:rsidRDefault="00A54C29" w:rsidP="005560C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RESEARCH: What are common Egyptian </w:t>
            </w:r>
            <w:r w:rsidR="00167EC7">
              <w:rPr>
                <w:b/>
                <w:color w:val="FFFFFF"/>
              </w:rPr>
              <w:t>m</w:t>
            </w:r>
            <w:r>
              <w:rPr>
                <w:b/>
                <w:color w:val="FFFFFF"/>
              </w:rPr>
              <w:t>aterials?</w:t>
            </w:r>
          </w:p>
        </w:tc>
      </w:tr>
      <w:tr w:rsidR="00A54C29" w14:paraId="7578ED0C" w14:textId="77777777" w:rsidTr="005560C3">
        <w:trPr>
          <w:trHeight w:val="250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A36D76" w14:textId="04F10B58" w:rsidR="00A54C29" w:rsidRDefault="00A54C29" w:rsidP="005560C3">
            <w:pPr>
              <w:widowControl w:val="0"/>
              <w:spacing w:line="240" w:lineRule="auto"/>
              <w:ind w:right="-795"/>
              <w:rPr>
                <w:color w:val="FF0000"/>
              </w:rPr>
            </w:pPr>
            <w:r>
              <w:rPr>
                <w:color w:val="FF0000"/>
              </w:rPr>
              <w:t xml:space="preserve">Some common materials that can be found in Egypt are plastic, bottles, plastic bags, takeout containers, </w:t>
            </w:r>
          </w:p>
          <w:p w14:paraId="446BC532" w14:textId="5943D732" w:rsidR="00A54C29" w:rsidRDefault="00A54C29" w:rsidP="005560C3">
            <w:pPr>
              <w:widowControl w:val="0"/>
              <w:spacing w:line="240" w:lineRule="auto"/>
              <w:ind w:right="-795"/>
              <w:rPr>
                <w:color w:val="FF0000"/>
              </w:rPr>
            </w:pPr>
            <w:r>
              <w:rPr>
                <w:color w:val="FF0000"/>
              </w:rPr>
              <w:t xml:space="preserve">rubber bands, straws, chopsticks, and more. </w:t>
            </w:r>
          </w:p>
        </w:tc>
      </w:tr>
    </w:tbl>
    <w:p w14:paraId="66A27FF8" w14:textId="77777777" w:rsidR="00167EC7" w:rsidRDefault="00167EC7" w:rsidP="00A54C29">
      <w:pPr>
        <w:ind w:right="-720" w:hanging="720"/>
        <w:rPr>
          <w:rFonts w:ascii="Open Sans" w:eastAsia="Open Sans" w:hAnsi="Open Sans" w:cs="Open Sans"/>
        </w:rPr>
      </w:pPr>
    </w:p>
    <w:p w14:paraId="3900BB28" w14:textId="77777777" w:rsidR="00167EC7" w:rsidRDefault="00167EC7" w:rsidP="00A54C29">
      <w:pPr>
        <w:ind w:right="-720" w:hanging="720"/>
        <w:rPr>
          <w:rFonts w:ascii="Open Sans" w:eastAsia="Open Sans" w:hAnsi="Open Sans" w:cs="Open Sans"/>
        </w:rPr>
      </w:pPr>
    </w:p>
    <w:p w14:paraId="0F297EBB" w14:textId="77777777" w:rsidR="00167EC7" w:rsidRDefault="00167EC7" w:rsidP="00A54C29">
      <w:pPr>
        <w:ind w:right="-720" w:hanging="720"/>
        <w:rPr>
          <w:rFonts w:ascii="Open Sans" w:eastAsia="Open Sans" w:hAnsi="Open Sans" w:cs="Open Sans"/>
        </w:rPr>
      </w:pPr>
    </w:p>
    <w:p w14:paraId="1167A044" w14:textId="77777777" w:rsidR="00167EC7" w:rsidRDefault="00167EC7" w:rsidP="00A54C29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A54C29" w14:paraId="4C575D97" w14:textId="77777777" w:rsidTr="00167EC7">
        <w:trPr>
          <w:trHeight w:val="474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17E7B91" w14:textId="7A464974" w:rsidR="00A54C29" w:rsidRDefault="00A54C29" w:rsidP="005560C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IMAGINE: Sketch out at least </w:t>
            </w:r>
            <w:r w:rsidR="00167EC7">
              <w:rPr>
                <w:b/>
                <w:color w:val="FFFFFF"/>
              </w:rPr>
              <w:t>TWO</w:t>
            </w:r>
            <w:r>
              <w:rPr>
                <w:b/>
                <w:color w:val="FFFFFF"/>
              </w:rPr>
              <w:t xml:space="preserve"> different designs for your reusable prototype.</w:t>
            </w:r>
          </w:p>
        </w:tc>
      </w:tr>
      <w:tr w:rsidR="00A54C29" w14:paraId="5229B3BD" w14:textId="77777777" w:rsidTr="005560C3">
        <w:trPr>
          <w:trHeight w:val="3600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AE439E" w14:textId="77777777" w:rsidR="00A54C29" w:rsidRDefault="00A54C29" w:rsidP="005560C3">
            <w:pPr>
              <w:widowControl w:val="0"/>
              <w:spacing w:line="240" w:lineRule="auto"/>
              <w:ind w:right="-795"/>
              <w:rPr>
                <w:color w:val="FF0000"/>
              </w:rPr>
            </w:pPr>
            <w:r>
              <w:rPr>
                <w:color w:val="FF0000"/>
              </w:rPr>
              <w:lastRenderedPageBreak/>
              <w:t>Student sketches will go here.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64F578" w14:textId="77777777" w:rsidR="00A54C29" w:rsidRDefault="00A54C29" w:rsidP="005560C3">
            <w:pPr>
              <w:widowControl w:val="0"/>
              <w:spacing w:line="240" w:lineRule="auto"/>
              <w:ind w:right="-795"/>
            </w:pPr>
          </w:p>
        </w:tc>
      </w:tr>
    </w:tbl>
    <w:p w14:paraId="24E14DE0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p w14:paraId="727559A5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54C29" w14:paraId="7A3D848C" w14:textId="77777777" w:rsidTr="005560C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FD15E4" w14:textId="03B26A4D" w:rsidR="00A54C29" w:rsidRDefault="00A54C29" w:rsidP="005560C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PLAN: Get together with your engineering </w:t>
            </w:r>
            <w:r w:rsidR="00916098">
              <w:rPr>
                <w:b/>
                <w:color w:val="FFFFFF"/>
              </w:rPr>
              <w:t>group</w:t>
            </w:r>
            <w:r>
              <w:rPr>
                <w:b/>
                <w:color w:val="FFFFFF"/>
              </w:rPr>
              <w:t xml:space="preserve"> and sketch out one prototype. All </w:t>
            </w:r>
            <w:r w:rsidR="00916098">
              <w:rPr>
                <w:b/>
                <w:color w:val="FFFFFF"/>
              </w:rPr>
              <w:t>group</w:t>
            </w:r>
            <w:r>
              <w:rPr>
                <w:b/>
                <w:color w:val="FFFFFF"/>
              </w:rPr>
              <w:t xml:space="preserve"> members</w:t>
            </w:r>
            <w:r w:rsidR="00167EC7">
              <w:rPr>
                <w:b/>
                <w:color w:val="FFFFFF"/>
              </w:rPr>
              <w:t>’</w:t>
            </w:r>
            <w:r>
              <w:rPr>
                <w:b/>
                <w:color w:val="FFFFFF"/>
              </w:rPr>
              <w:t xml:space="preserve"> sketch</w:t>
            </w:r>
            <w:r w:rsidR="00167EC7">
              <w:rPr>
                <w:b/>
                <w:color w:val="FFFFFF"/>
              </w:rPr>
              <w:t>es</w:t>
            </w:r>
            <w:r>
              <w:rPr>
                <w:b/>
                <w:color w:val="FFFFFF"/>
              </w:rPr>
              <w:t xml:space="preserve"> should be the same</w:t>
            </w:r>
            <w:r w:rsidR="00167EC7">
              <w:rPr>
                <w:b/>
                <w:color w:val="FFFFFF"/>
              </w:rPr>
              <w:t>.</w:t>
            </w:r>
          </w:p>
        </w:tc>
      </w:tr>
      <w:tr w:rsidR="00A54C29" w14:paraId="5F8D0B76" w14:textId="77777777" w:rsidTr="005560C3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12DBF5" w14:textId="77777777" w:rsidR="00A54C29" w:rsidRDefault="00A54C29" w:rsidP="005560C3">
            <w:pPr>
              <w:widowControl w:val="0"/>
              <w:spacing w:line="240" w:lineRule="auto"/>
              <w:ind w:right="-795"/>
              <w:rPr>
                <w:color w:val="FF0000"/>
              </w:rPr>
            </w:pPr>
            <w:r>
              <w:rPr>
                <w:color w:val="FF0000"/>
              </w:rPr>
              <w:t>Students group sketch will go here.</w:t>
            </w:r>
          </w:p>
        </w:tc>
      </w:tr>
    </w:tbl>
    <w:p w14:paraId="40FD9651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p w14:paraId="5B7C8335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54C29" w14:paraId="067661AE" w14:textId="77777777" w:rsidTr="005560C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C263AA" w14:textId="5AD409A2" w:rsidR="00A54C29" w:rsidRDefault="00A54C29" w:rsidP="005560C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CREATE: Work with your </w:t>
            </w:r>
            <w:r w:rsidR="00916098">
              <w:rPr>
                <w:b/>
                <w:color w:val="FFFFFF"/>
              </w:rPr>
              <w:t>group</w:t>
            </w:r>
            <w:r>
              <w:rPr>
                <w:b/>
                <w:color w:val="FFFFFF"/>
              </w:rPr>
              <w:t xml:space="preserve"> to build your first prototype following the rubric guidelines. </w:t>
            </w:r>
          </w:p>
        </w:tc>
      </w:tr>
    </w:tbl>
    <w:p w14:paraId="068DF96D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p w14:paraId="3DDD1CBE" w14:textId="77777777" w:rsidR="00167EC7" w:rsidRDefault="00167EC7" w:rsidP="00A54C29">
      <w:pPr>
        <w:ind w:right="-720" w:hanging="720"/>
        <w:rPr>
          <w:rFonts w:ascii="Open Sans" w:eastAsia="Open Sans" w:hAnsi="Open Sans" w:cs="Open Sans"/>
        </w:rPr>
      </w:pPr>
    </w:p>
    <w:p w14:paraId="4D9B6D5D" w14:textId="77777777" w:rsidR="00167EC7" w:rsidRDefault="00167EC7" w:rsidP="00A54C29">
      <w:pPr>
        <w:ind w:right="-720" w:hanging="720"/>
        <w:rPr>
          <w:rFonts w:ascii="Open Sans" w:eastAsia="Open Sans" w:hAnsi="Open Sans" w:cs="Open Sans"/>
        </w:rPr>
      </w:pPr>
    </w:p>
    <w:p w14:paraId="71B2A937" w14:textId="77777777" w:rsidR="00167EC7" w:rsidRDefault="00167EC7" w:rsidP="00A54C29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54C29" w14:paraId="00AFB70B" w14:textId="77777777" w:rsidTr="005560C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A67A55" w14:textId="77777777" w:rsidR="00A54C29" w:rsidRDefault="00A54C29" w:rsidP="005560C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TEST and IMPROVE</w:t>
            </w:r>
          </w:p>
        </w:tc>
      </w:tr>
      <w:tr w:rsidR="00A54C29" w14:paraId="5FADDFD5" w14:textId="77777777" w:rsidTr="005560C3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0DE242" w14:textId="77777777" w:rsidR="00A54C29" w:rsidRDefault="00A54C29" w:rsidP="005560C3">
            <w:pPr>
              <w:widowControl w:val="0"/>
              <w:jc w:val="center"/>
            </w:pPr>
            <w:r>
              <w:t>With your teacher's approval, pick up a tub of ping pong balls and get started testing and improving.</w:t>
            </w:r>
          </w:p>
        </w:tc>
      </w:tr>
    </w:tbl>
    <w:p w14:paraId="2C70DC4D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p w14:paraId="00C03B5C" w14:textId="77777777" w:rsidR="00A54C29" w:rsidRDefault="00A54C29" w:rsidP="00A54C29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54C29" w14:paraId="6AD8DB09" w14:textId="77777777" w:rsidTr="005560C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B1F38A" w14:textId="77777777" w:rsidR="00A54C29" w:rsidRDefault="00A54C29" w:rsidP="005560C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Rubric</w:t>
            </w:r>
          </w:p>
        </w:tc>
      </w:tr>
      <w:tr w:rsidR="00A54C29" w:rsidRPr="00183F34" w14:paraId="66980C52" w14:textId="77777777" w:rsidTr="005560C3">
        <w:trPr>
          <w:trHeight w:val="830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57CEC6" w14:textId="77777777" w:rsidR="00A54C29" w:rsidRPr="00183F34" w:rsidRDefault="00A54C29" w:rsidP="005560C3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Style w:val="TableGrid"/>
              <w:tblW w:w="9416" w:type="dxa"/>
              <w:tblLayout w:type="fixed"/>
              <w:tblLook w:val="04A0" w:firstRow="1" w:lastRow="0" w:firstColumn="1" w:lastColumn="0" w:noHBand="0" w:noVBand="1"/>
            </w:tblPr>
            <w:tblGrid>
              <w:gridCol w:w="2261"/>
              <w:gridCol w:w="1813"/>
              <w:gridCol w:w="1813"/>
              <w:gridCol w:w="1993"/>
              <w:gridCol w:w="1536"/>
            </w:tblGrid>
            <w:tr w:rsidR="00183F34" w:rsidRPr="00183F34" w14:paraId="2A90CFD9" w14:textId="77777777" w:rsidTr="00012875">
              <w:trPr>
                <w:trHeight w:val="1425"/>
              </w:trPr>
              <w:tc>
                <w:tcPr>
                  <w:tcW w:w="2261" w:type="dxa"/>
                </w:tcPr>
                <w:p w14:paraId="41753744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</w:tcPr>
                <w:p w14:paraId="48D5FC67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Expectation</w:t>
                  </w:r>
                </w:p>
                <w:p w14:paraId="5440C6F2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 Met</w:t>
                  </w:r>
                </w:p>
              </w:tc>
              <w:tc>
                <w:tcPr>
                  <w:tcW w:w="1813" w:type="dxa"/>
                </w:tcPr>
                <w:p w14:paraId="541D0F59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Expectation</w:t>
                  </w:r>
                </w:p>
                <w:p w14:paraId="79E2B693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Partially Met</w:t>
                  </w:r>
                </w:p>
              </w:tc>
              <w:tc>
                <w:tcPr>
                  <w:tcW w:w="1993" w:type="dxa"/>
                </w:tcPr>
                <w:p w14:paraId="09831F2A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Expectation Met</w:t>
                  </w:r>
                </w:p>
              </w:tc>
              <w:tc>
                <w:tcPr>
                  <w:tcW w:w="1536" w:type="dxa"/>
                </w:tcPr>
                <w:p w14:paraId="064F482E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Score</w:t>
                  </w:r>
                </w:p>
              </w:tc>
            </w:tr>
            <w:tr w:rsidR="00183F34" w:rsidRPr="00183F34" w14:paraId="16373E8D" w14:textId="77777777" w:rsidTr="00012875">
              <w:trPr>
                <w:trHeight w:val="1908"/>
              </w:trPr>
              <w:tc>
                <w:tcPr>
                  <w:tcW w:w="2261" w:type="dxa"/>
                </w:tcPr>
                <w:p w14:paraId="10828815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Explain how </w:t>
                  </w:r>
                  <w:proofErr w:type="gramStart"/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you</w:t>
                  </w:r>
                  <w:proofErr w:type="gramEnd"/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AAB55B5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used the </w:t>
                  </w:r>
                  <w:proofErr w:type="gramStart"/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engineering  design</w:t>
                  </w:r>
                  <w:proofErr w:type="gramEnd"/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process</w:t>
                  </w:r>
                </w:p>
              </w:tc>
              <w:tc>
                <w:tcPr>
                  <w:tcW w:w="1813" w:type="dxa"/>
                </w:tcPr>
                <w:p w14:paraId="1A03F6EB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13" w:type="dxa"/>
                </w:tcPr>
                <w:p w14:paraId="25245A15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93" w:type="dxa"/>
                </w:tcPr>
                <w:p w14:paraId="7EA0A0C1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6" w:type="dxa"/>
                </w:tcPr>
                <w:p w14:paraId="7344171A" w14:textId="77777777" w:rsidR="00183F34" w:rsidRPr="00183F34" w:rsidRDefault="00183F34" w:rsidP="00183F34">
                  <w:pPr>
                    <w:ind w:right="-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3F34" w:rsidRPr="00183F34" w14:paraId="5A64E0ED" w14:textId="77777777" w:rsidTr="00012875">
              <w:trPr>
                <w:trHeight w:val="657"/>
              </w:trPr>
              <w:tc>
                <w:tcPr>
                  <w:tcW w:w="2261" w:type="dxa"/>
                </w:tcPr>
                <w:p w14:paraId="606775AC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Picks up balls</w:t>
                  </w:r>
                </w:p>
              </w:tc>
              <w:tc>
                <w:tcPr>
                  <w:tcW w:w="1813" w:type="dxa"/>
                </w:tcPr>
                <w:p w14:paraId="7C1A2823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13" w:type="dxa"/>
                </w:tcPr>
                <w:p w14:paraId="1282D30F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93" w:type="dxa"/>
                </w:tcPr>
                <w:p w14:paraId="3FE7A22B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6" w:type="dxa"/>
                </w:tcPr>
                <w:p w14:paraId="34451C8B" w14:textId="77777777" w:rsidR="00183F34" w:rsidRPr="00183F34" w:rsidRDefault="00183F34" w:rsidP="00183F34">
                  <w:pPr>
                    <w:ind w:right="-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3F34" w:rsidRPr="00183F34" w14:paraId="289AE910" w14:textId="77777777" w:rsidTr="00012875">
              <w:trPr>
                <w:trHeight w:val="1272"/>
              </w:trPr>
              <w:tc>
                <w:tcPr>
                  <w:tcW w:w="2261" w:type="dxa"/>
                </w:tcPr>
                <w:p w14:paraId="6B15DB88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Users’ needs </w:t>
                  </w:r>
                </w:p>
                <w:p w14:paraId="4093DEC7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considered</w:t>
                  </w:r>
                </w:p>
              </w:tc>
              <w:tc>
                <w:tcPr>
                  <w:tcW w:w="1813" w:type="dxa"/>
                </w:tcPr>
                <w:p w14:paraId="03D64134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13" w:type="dxa"/>
                </w:tcPr>
                <w:p w14:paraId="4D901140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93" w:type="dxa"/>
                </w:tcPr>
                <w:p w14:paraId="2AF2A848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6" w:type="dxa"/>
                </w:tcPr>
                <w:p w14:paraId="3A2E9871" w14:textId="77777777" w:rsidR="00183F34" w:rsidRPr="00183F34" w:rsidRDefault="00183F34" w:rsidP="00183F34">
                  <w:pPr>
                    <w:ind w:right="-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3F34" w:rsidRPr="00183F34" w14:paraId="3C74CE90" w14:textId="77777777" w:rsidTr="00012875">
              <w:trPr>
                <w:trHeight w:val="1272"/>
              </w:trPr>
              <w:tc>
                <w:tcPr>
                  <w:tcW w:w="2261" w:type="dxa"/>
                </w:tcPr>
                <w:p w14:paraId="59EBE5A0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Use of common </w:t>
                  </w:r>
                </w:p>
                <w:p w14:paraId="49D50AA9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Egyptian materials</w:t>
                  </w:r>
                </w:p>
              </w:tc>
              <w:tc>
                <w:tcPr>
                  <w:tcW w:w="1813" w:type="dxa"/>
                </w:tcPr>
                <w:p w14:paraId="0D06BF94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13" w:type="dxa"/>
                </w:tcPr>
                <w:p w14:paraId="56F03D7F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93" w:type="dxa"/>
                </w:tcPr>
                <w:p w14:paraId="59741BD5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6" w:type="dxa"/>
                </w:tcPr>
                <w:p w14:paraId="565CAD65" w14:textId="77777777" w:rsidR="00183F34" w:rsidRPr="00183F34" w:rsidRDefault="00183F34" w:rsidP="00183F34">
                  <w:pPr>
                    <w:ind w:right="-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3F34" w:rsidRPr="00183F34" w14:paraId="164B91F6" w14:textId="77777777" w:rsidTr="00012875">
              <w:trPr>
                <w:trHeight w:val="1272"/>
              </w:trPr>
              <w:tc>
                <w:tcPr>
                  <w:tcW w:w="2261" w:type="dxa"/>
                </w:tcPr>
                <w:p w14:paraId="6825401A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Aligns to at least </w:t>
                  </w:r>
                  <w:proofErr w:type="gramStart"/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proofErr w:type="gramEnd"/>
                </w:p>
                <w:p w14:paraId="781924D2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SDG goals</w:t>
                  </w:r>
                </w:p>
              </w:tc>
              <w:tc>
                <w:tcPr>
                  <w:tcW w:w="1813" w:type="dxa"/>
                </w:tcPr>
                <w:p w14:paraId="77A68465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13" w:type="dxa"/>
                </w:tcPr>
                <w:p w14:paraId="4A321D7D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93" w:type="dxa"/>
                </w:tcPr>
                <w:p w14:paraId="7FA2158E" w14:textId="77777777" w:rsidR="00183F34" w:rsidRPr="00183F34" w:rsidRDefault="00183F34" w:rsidP="00183F34">
                  <w:pPr>
                    <w:ind w:right="-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F3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6" w:type="dxa"/>
                </w:tcPr>
                <w:p w14:paraId="0821DDED" w14:textId="77777777" w:rsidR="00183F34" w:rsidRPr="00183F34" w:rsidRDefault="00183F34" w:rsidP="00183F34">
                  <w:pPr>
                    <w:ind w:right="-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12C839" w14:textId="77777777" w:rsidR="00A54C29" w:rsidRPr="00183F34" w:rsidRDefault="00A54C29" w:rsidP="005560C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21D88EB" w14:textId="77777777" w:rsidR="00A54C29" w:rsidRPr="00183F34" w:rsidRDefault="00A54C29" w:rsidP="00A54C29">
      <w:pPr>
        <w:ind w:right="-720" w:hanging="720"/>
        <w:rPr>
          <w:rFonts w:eastAsia="Open Sans"/>
          <w:sz w:val="20"/>
          <w:szCs w:val="20"/>
        </w:rPr>
      </w:pPr>
    </w:p>
    <w:p w14:paraId="73261AB4" w14:textId="77777777" w:rsidR="00A54C29" w:rsidRPr="00183F34" w:rsidRDefault="00A54C29" w:rsidP="00A54C29">
      <w:pPr>
        <w:ind w:right="-720" w:hanging="720"/>
        <w:rPr>
          <w:rFonts w:eastAsia="Open Sans"/>
          <w:sz w:val="20"/>
          <w:szCs w:val="20"/>
        </w:rPr>
      </w:pPr>
    </w:p>
    <w:p w14:paraId="0DAAC37F" w14:textId="77777777" w:rsidR="00A54C29" w:rsidRPr="00183F34" w:rsidRDefault="00A54C29" w:rsidP="00A54C29">
      <w:pPr>
        <w:ind w:right="-720"/>
        <w:rPr>
          <w:sz w:val="20"/>
          <w:szCs w:val="20"/>
        </w:rPr>
      </w:pPr>
    </w:p>
    <w:sectPr w:rsidR="00A54C29" w:rsidRPr="00183F3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5543" w14:textId="77777777" w:rsidR="00DC481C" w:rsidRDefault="00DC481C">
      <w:pPr>
        <w:spacing w:line="240" w:lineRule="auto"/>
      </w:pPr>
      <w:r>
        <w:separator/>
      </w:r>
    </w:p>
  </w:endnote>
  <w:endnote w:type="continuationSeparator" w:id="0">
    <w:p w14:paraId="64192A4D" w14:textId="77777777" w:rsidR="00DC481C" w:rsidRDefault="00DC4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668E" w14:textId="77777777" w:rsidR="009436C1" w:rsidRDefault="00000000" w:rsidP="001D30C5">
    <w:pPr>
      <w:ind w:left="-720" w:right="-720"/>
    </w:pPr>
    <w:r>
      <w:rPr>
        <w:noProof/>
      </w:rPr>
      <w:drawing>
        <wp:inline distT="0" distB="0" distL="0" distR="0" wp14:anchorId="5EA77770" wp14:editId="599DEF49">
          <wp:extent cx="5943600" cy="533400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E12011" w14:textId="77777777" w:rsidR="009436C1" w:rsidRDefault="009436C1">
    <w:pPr>
      <w:ind w:left="-720" w:right="-720"/>
      <w:jc w:val="center"/>
      <w:rPr>
        <w:sz w:val="8"/>
        <w:szCs w:val="8"/>
      </w:rPr>
    </w:pPr>
  </w:p>
  <w:p w14:paraId="1C97F4C9" w14:textId="21815136" w:rsidR="009436C1" w:rsidRDefault="001D30C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Ping Pong Ball Retriever Engineering Challenge</w:t>
    </w:r>
    <w:r w:rsidR="00960C0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Ping Pong Ball Retriever Engineering Challenge Worksheet</w:t>
    </w:r>
    <w:r w:rsidR="00A54C2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C496" w14:textId="77777777" w:rsidR="00DC481C" w:rsidRDefault="00DC481C">
      <w:pPr>
        <w:spacing w:line="240" w:lineRule="auto"/>
      </w:pPr>
      <w:r>
        <w:separator/>
      </w:r>
    </w:p>
  </w:footnote>
  <w:footnote w:type="continuationSeparator" w:id="0">
    <w:p w14:paraId="25D36EAE" w14:textId="77777777" w:rsidR="00DC481C" w:rsidRDefault="00DC48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EBCB" w14:textId="77777777" w:rsidR="009436C1" w:rsidRDefault="009436C1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4B578FA" w14:textId="77777777" w:rsidR="009436C1" w:rsidRDefault="009436C1">
    <w:pPr>
      <w:ind w:left="-720" w:right="-720"/>
      <w:rPr>
        <w:b/>
        <w:color w:val="6091BA"/>
        <w:sz w:val="16"/>
        <w:szCs w:val="16"/>
      </w:rPr>
    </w:pPr>
  </w:p>
  <w:p w14:paraId="50EEEB6E" w14:textId="77777777" w:rsidR="009436C1" w:rsidRDefault="00000000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78CAC847" w14:textId="77777777" w:rsidR="009436C1" w:rsidRDefault="009436C1">
    <w:pPr>
      <w:ind w:left="-720" w:right="-720"/>
      <w:rPr>
        <w:rFonts w:ascii="Open Sans" w:eastAsia="Open Sans" w:hAnsi="Open Sans" w:cs="Open Sans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172A" w14:textId="77777777" w:rsidR="009436C1" w:rsidRDefault="00000000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58946B0A" w14:textId="77777777" w:rsidR="009436C1" w:rsidRDefault="009436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C1"/>
    <w:rsid w:val="000116E8"/>
    <w:rsid w:val="000E4AAB"/>
    <w:rsid w:val="001660A2"/>
    <w:rsid w:val="00167EC7"/>
    <w:rsid w:val="00183F34"/>
    <w:rsid w:val="001D30C5"/>
    <w:rsid w:val="0060548D"/>
    <w:rsid w:val="00630BBE"/>
    <w:rsid w:val="008A7207"/>
    <w:rsid w:val="009105D5"/>
    <w:rsid w:val="00916098"/>
    <w:rsid w:val="009436C1"/>
    <w:rsid w:val="00960C0C"/>
    <w:rsid w:val="00A54C29"/>
    <w:rsid w:val="00AA4E29"/>
    <w:rsid w:val="00DC481C"/>
    <w:rsid w:val="00F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2EF5"/>
  <w15:docId w15:val="{09405AF2-C688-4D9A-B6D8-C42A40E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4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AA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83F34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UOa7P6RYoIEv27kuNSRuh/o8Q==">CgMxLjA4AHIhMTVlVnQyRHdieHhvZHBTanEzYmk3YXZrQ2Y2YjNKZmJv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Naim Chaker</cp:lastModifiedBy>
  <cp:revision>9</cp:revision>
  <dcterms:created xsi:type="dcterms:W3CDTF">2024-01-12T04:05:00Z</dcterms:created>
  <dcterms:modified xsi:type="dcterms:W3CDTF">2024-04-18T00:25:00Z</dcterms:modified>
</cp:coreProperties>
</file>