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78FF" w14:textId="0065F538" w:rsidR="005C4DD6" w:rsidRDefault="00060D95" w:rsidP="00531F69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Teacher </w:t>
      </w:r>
      <w:r w:rsidR="00EA7171">
        <w:rPr>
          <w:rFonts w:eastAsia="Open Sans"/>
          <w:b/>
          <w:sz w:val="36"/>
          <w:szCs w:val="36"/>
        </w:rPr>
        <w:t xml:space="preserve">Presentation </w:t>
      </w:r>
      <w:r>
        <w:rPr>
          <w:rFonts w:eastAsia="Open Sans"/>
          <w:b/>
          <w:sz w:val="36"/>
          <w:szCs w:val="36"/>
        </w:rPr>
        <w:t>Rubric</w:t>
      </w:r>
    </w:p>
    <w:tbl>
      <w:tblPr>
        <w:tblStyle w:val="TableGrid0"/>
        <w:tblW w:w="14580" w:type="dxa"/>
        <w:tblInd w:w="-815" w:type="dxa"/>
        <w:tblCellMar>
          <w:top w:w="8" w:type="dxa"/>
          <w:left w:w="60" w:type="dxa"/>
          <w:right w:w="23" w:type="dxa"/>
        </w:tblCellMar>
        <w:tblLook w:val="04A0" w:firstRow="1" w:lastRow="0" w:firstColumn="1" w:lastColumn="0" w:noHBand="0" w:noVBand="1"/>
      </w:tblPr>
      <w:tblGrid>
        <w:gridCol w:w="1350"/>
        <w:gridCol w:w="3600"/>
        <w:gridCol w:w="2970"/>
        <w:gridCol w:w="3060"/>
        <w:gridCol w:w="3600"/>
      </w:tblGrid>
      <w:tr w:rsidR="00EA7171" w:rsidRPr="00EA7171" w14:paraId="16831417" w14:textId="77777777" w:rsidTr="0053308B">
        <w:trPr>
          <w:trHeight w:val="319"/>
        </w:trPr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AAC49C" w14:textId="77777777" w:rsidR="00EA7171" w:rsidRPr="0053308B" w:rsidRDefault="00EA7171" w:rsidP="00A0519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455C15" w14:textId="77777777" w:rsidR="00EA7171" w:rsidRPr="0053308B" w:rsidRDefault="00EA7171" w:rsidP="00A05192">
            <w:pPr>
              <w:ind w:right="37"/>
              <w:jc w:val="center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4—Excellent</w:t>
            </w:r>
          </w:p>
        </w:tc>
        <w:tc>
          <w:tcPr>
            <w:tcW w:w="2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EA4913" w14:textId="77777777" w:rsidR="00EA7171" w:rsidRPr="0053308B" w:rsidRDefault="00EA7171" w:rsidP="00A05192">
            <w:pPr>
              <w:ind w:right="37"/>
              <w:jc w:val="center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3—Good</w:t>
            </w:r>
          </w:p>
        </w:tc>
        <w:tc>
          <w:tcPr>
            <w:tcW w:w="30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30247A1" w14:textId="77777777" w:rsidR="00EA7171" w:rsidRPr="0053308B" w:rsidRDefault="00EA7171" w:rsidP="00A05192">
            <w:pPr>
              <w:ind w:right="37"/>
              <w:jc w:val="center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2—Fair</w:t>
            </w:r>
          </w:p>
        </w:tc>
        <w:tc>
          <w:tcPr>
            <w:tcW w:w="36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82B5BE" w14:textId="77777777" w:rsidR="00EA7171" w:rsidRPr="0053308B" w:rsidRDefault="00EA7171" w:rsidP="00A05192">
            <w:pPr>
              <w:ind w:left="121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1—Needs Improvement</w:t>
            </w:r>
          </w:p>
        </w:tc>
      </w:tr>
      <w:tr w:rsidR="00EA7171" w:rsidRPr="00EA7171" w14:paraId="5ACCEFE2" w14:textId="77777777" w:rsidTr="0053308B">
        <w:trPr>
          <w:trHeight w:val="1890"/>
        </w:trPr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A67692" w14:textId="77777777" w:rsidR="00EA7171" w:rsidRPr="0053308B" w:rsidRDefault="00EA7171" w:rsidP="00A05192">
            <w:pPr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Delivery</w:t>
            </w:r>
          </w:p>
        </w:tc>
        <w:tc>
          <w:tcPr>
            <w:tcW w:w="36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1F8C11" w14:textId="77777777" w:rsidR="00EA7171" w:rsidRPr="0053308B" w:rsidRDefault="00EA7171" w:rsidP="00EA7171">
            <w:pPr>
              <w:numPr>
                <w:ilvl w:val="0"/>
                <w:numId w:val="10"/>
              </w:numPr>
              <w:spacing w:line="254" w:lineRule="auto"/>
              <w:ind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Holds attention of audience with direct eye contact; seldom looks at notes.</w:t>
            </w:r>
          </w:p>
          <w:p w14:paraId="734D3786" w14:textId="77777777" w:rsidR="00EA7171" w:rsidRPr="0053308B" w:rsidRDefault="00EA7171" w:rsidP="00EA7171">
            <w:pPr>
              <w:numPr>
                <w:ilvl w:val="0"/>
                <w:numId w:val="10"/>
              </w:numPr>
              <w:spacing w:line="259" w:lineRule="auto"/>
              <w:ind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Speaks with fluctuation in volume and inflection to maintain audience interest and emphasize key points.</w:t>
            </w:r>
          </w:p>
        </w:tc>
        <w:tc>
          <w:tcPr>
            <w:tcW w:w="2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57F73A" w14:textId="1DC3DB1F" w:rsidR="00EA7171" w:rsidRPr="0053308B" w:rsidRDefault="00EA7171" w:rsidP="00EA7171">
            <w:pPr>
              <w:numPr>
                <w:ilvl w:val="0"/>
                <w:numId w:val="11"/>
              </w:numPr>
              <w:spacing w:line="254" w:lineRule="auto"/>
              <w:ind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Consistent use of direct eye contact with audience, but still returns to notes</w:t>
            </w:r>
            <w:r>
              <w:rPr>
                <w:rFonts w:ascii="Arial" w:eastAsia="Maiandra GD" w:hAnsi="Arial" w:cs="Arial"/>
                <w:color w:val="181717"/>
              </w:rPr>
              <w:t>.</w:t>
            </w:r>
            <w:r w:rsidRPr="0053308B">
              <w:rPr>
                <w:rFonts w:ascii="Arial" w:eastAsia="Maiandra GD" w:hAnsi="Arial" w:cs="Arial"/>
                <w:color w:val="181717"/>
              </w:rPr>
              <w:t xml:space="preserve"> </w:t>
            </w:r>
          </w:p>
          <w:p w14:paraId="6DB46D78" w14:textId="7DB9F49F" w:rsidR="00EA7171" w:rsidRPr="0053308B" w:rsidRDefault="00EA7171" w:rsidP="00EA7171">
            <w:pPr>
              <w:numPr>
                <w:ilvl w:val="0"/>
                <w:numId w:val="11"/>
              </w:numPr>
              <w:spacing w:line="259" w:lineRule="auto"/>
              <w:ind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Speaks with satisfactory variation of volume and inflection</w:t>
            </w:r>
            <w:r>
              <w:rPr>
                <w:rFonts w:ascii="Arial" w:eastAsia="Maiandra GD" w:hAnsi="Arial" w:cs="Arial"/>
                <w:color w:val="181717"/>
              </w:rPr>
              <w:t>.</w:t>
            </w:r>
          </w:p>
        </w:tc>
        <w:tc>
          <w:tcPr>
            <w:tcW w:w="30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D8891C" w14:textId="77777777" w:rsidR="00EA7171" w:rsidRPr="0053308B" w:rsidRDefault="00EA7171" w:rsidP="00EA7171">
            <w:pPr>
              <w:numPr>
                <w:ilvl w:val="0"/>
                <w:numId w:val="12"/>
              </w:numPr>
              <w:spacing w:line="254" w:lineRule="auto"/>
              <w:ind w:right="8"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Displays minimal eye contact with audience, while reading mostly from the notes.</w:t>
            </w:r>
          </w:p>
          <w:p w14:paraId="3710BC08" w14:textId="77777777" w:rsidR="00EA7171" w:rsidRPr="0053308B" w:rsidRDefault="00EA7171" w:rsidP="00EA7171">
            <w:pPr>
              <w:numPr>
                <w:ilvl w:val="0"/>
                <w:numId w:val="12"/>
              </w:numPr>
              <w:spacing w:line="259" w:lineRule="auto"/>
              <w:ind w:right="8"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Speaks in uneven volume with little or no inflection.</w:t>
            </w:r>
          </w:p>
        </w:tc>
        <w:tc>
          <w:tcPr>
            <w:tcW w:w="36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0A55FA" w14:textId="77777777" w:rsidR="00EA7171" w:rsidRPr="0053308B" w:rsidRDefault="00EA7171" w:rsidP="00EA7171">
            <w:pPr>
              <w:numPr>
                <w:ilvl w:val="0"/>
                <w:numId w:val="13"/>
              </w:numPr>
              <w:spacing w:line="254" w:lineRule="auto"/>
              <w:ind w:right="31"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Holds no eye contact with audience, as entire report is read from notes.</w:t>
            </w:r>
          </w:p>
          <w:p w14:paraId="5F910DD8" w14:textId="77777777" w:rsidR="00EA7171" w:rsidRPr="0053308B" w:rsidRDefault="00EA7171" w:rsidP="00EA7171">
            <w:pPr>
              <w:numPr>
                <w:ilvl w:val="0"/>
                <w:numId w:val="13"/>
              </w:numPr>
              <w:spacing w:line="259" w:lineRule="auto"/>
              <w:ind w:right="31"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Speaks in low volume and/ or monotonous tone, which causes audience to disengage.</w:t>
            </w:r>
          </w:p>
        </w:tc>
      </w:tr>
      <w:tr w:rsidR="00EA7171" w:rsidRPr="00EA7171" w14:paraId="7F9B5D59" w14:textId="77777777" w:rsidTr="0053308B">
        <w:trPr>
          <w:trHeight w:val="3088"/>
        </w:trPr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1B97D5" w14:textId="77777777" w:rsidR="00EA7171" w:rsidRPr="0053308B" w:rsidRDefault="00EA7171" w:rsidP="00A05192">
            <w:pPr>
              <w:spacing w:after="2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Content/</w:t>
            </w:r>
          </w:p>
          <w:p w14:paraId="549C7AFA" w14:textId="77777777" w:rsidR="00EA7171" w:rsidRPr="0053308B" w:rsidRDefault="00EA7171" w:rsidP="00A05192">
            <w:pPr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Organization</w:t>
            </w:r>
          </w:p>
        </w:tc>
        <w:tc>
          <w:tcPr>
            <w:tcW w:w="36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26B64C" w14:textId="38122788" w:rsidR="00EA7171" w:rsidRPr="0053308B" w:rsidRDefault="00EA7171" w:rsidP="00EA7171">
            <w:pPr>
              <w:numPr>
                <w:ilvl w:val="0"/>
                <w:numId w:val="14"/>
              </w:numPr>
              <w:spacing w:line="254" w:lineRule="auto"/>
              <w:ind w:right="189"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Demonstrates knowledge by answering all questions with explanations and elaboration</w:t>
            </w:r>
            <w:r>
              <w:rPr>
                <w:rFonts w:ascii="Arial" w:eastAsia="Maiandra GD" w:hAnsi="Arial" w:cs="Arial"/>
                <w:color w:val="181717"/>
              </w:rPr>
              <w:t>.</w:t>
            </w:r>
          </w:p>
          <w:p w14:paraId="722C342F" w14:textId="2D210B14" w:rsidR="00EA7171" w:rsidRPr="0053308B" w:rsidRDefault="00EA7171" w:rsidP="00EA7171">
            <w:pPr>
              <w:numPr>
                <w:ilvl w:val="0"/>
                <w:numId w:val="14"/>
              </w:numPr>
              <w:spacing w:line="259" w:lineRule="auto"/>
              <w:ind w:right="189"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 xml:space="preserve">Provides clear purpose and subject; </w:t>
            </w:r>
            <w:r>
              <w:rPr>
                <w:rFonts w:ascii="Arial" w:eastAsia="Maiandra GD" w:hAnsi="Arial" w:cs="Arial"/>
                <w:color w:val="181717"/>
              </w:rPr>
              <w:t xml:space="preserve">gives </w:t>
            </w:r>
            <w:r w:rsidRPr="0053308B">
              <w:rPr>
                <w:rFonts w:ascii="Arial" w:eastAsia="Maiandra GD" w:hAnsi="Arial" w:cs="Arial"/>
                <w:color w:val="181717"/>
              </w:rPr>
              <w:t>pertinent examples, facts, and/or statistics; supports conclusions/ideas with evidence</w:t>
            </w:r>
            <w:r>
              <w:rPr>
                <w:rFonts w:ascii="Arial" w:eastAsia="Maiandra GD" w:hAnsi="Arial" w:cs="Arial"/>
                <w:color w:val="181717"/>
              </w:rPr>
              <w:t>.</w:t>
            </w:r>
          </w:p>
        </w:tc>
        <w:tc>
          <w:tcPr>
            <w:tcW w:w="2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DAE038" w14:textId="61EA7916" w:rsidR="00EA7171" w:rsidRPr="0053308B" w:rsidRDefault="00EA7171" w:rsidP="00EA7171">
            <w:pPr>
              <w:numPr>
                <w:ilvl w:val="0"/>
                <w:numId w:val="15"/>
              </w:numPr>
              <w:spacing w:line="254" w:lineRule="auto"/>
              <w:ind w:right="5"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Is at ease with expected answers to all questions, without elaboration</w:t>
            </w:r>
            <w:r>
              <w:rPr>
                <w:rFonts w:ascii="Arial" w:eastAsia="Maiandra GD" w:hAnsi="Arial" w:cs="Arial"/>
                <w:color w:val="181717"/>
              </w:rPr>
              <w:t>.</w:t>
            </w:r>
          </w:p>
          <w:p w14:paraId="7BD8829B" w14:textId="1BED0CE9" w:rsidR="00EA7171" w:rsidRPr="0053308B" w:rsidRDefault="00EA7171" w:rsidP="00EA7171">
            <w:pPr>
              <w:numPr>
                <w:ilvl w:val="0"/>
                <w:numId w:val="15"/>
              </w:numPr>
              <w:spacing w:line="259" w:lineRule="auto"/>
              <w:ind w:right="5"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Has somewhat clear purpose and subject; some examples, facts, and/or statistics that support the subject; includes some data or evidence that supports conclusions</w:t>
            </w:r>
            <w:r>
              <w:rPr>
                <w:rFonts w:ascii="Arial" w:eastAsia="Maiandra GD" w:hAnsi="Arial" w:cs="Arial"/>
                <w:color w:val="181717"/>
              </w:rPr>
              <w:t>.</w:t>
            </w:r>
          </w:p>
        </w:tc>
        <w:tc>
          <w:tcPr>
            <w:tcW w:w="30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177257" w14:textId="77777777" w:rsidR="00EA7171" w:rsidRPr="0053308B" w:rsidRDefault="00EA7171" w:rsidP="00EA7171">
            <w:pPr>
              <w:numPr>
                <w:ilvl w:val="0"/>
                <w:numId w:val="16"/>
              </w:numPr>
              <w:spacing w:line="254" w:lineRule="auto"/>
              <w:ind w:right="75"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 xml:space="preserve">Is uncomfortable with information and </w:t>
            </w:r>
            <w:proofErr w:type="gramStart"/>
            <w:r w:rsidRPr="0053308B">
              <w:rPr>
                <w:rFonts w:ascii="Arial" w:eastAsia="Maiandra GD" w:hAnsi="Arial" w:cs="Arial"/>
                <w:color w:val="181717"/>
              </w:rPr>
              <w:t>is able to</w:t>
            </w:r>
            <w:proofErr w:type="gramEnd"/>
            <w:r w:rsidRPr="0053308B">
              <w:rPr>
                <w:rFonts w:ascii="Arial" w:eastAsia="Maiandra GD" w:hAnsi="Arial" w:cs="Arial"/>
                <w:color w:val="181717"/>
              </w:rPr>
              <w:t xml:space="preserve"> answer only rudimentary questions.</w:t>
            </w:r>
          </w:p>
          <w:p w14:paraId="6A8A3B29" w14:textId="77777777" w:rsidR="00EA7171" w:rsidRPr="0053308B" w:rsidRDefault="00EA7171" w:rsidP="00EA7171">
            <w:pPr>
              <w:numPr>
                <w:ilvl w:val="0"/>
                <w:numId w:val="16"/>
              </w:numPr>
              <w:spacing w:line="259" w:lineRule="auto"/>
              <w:ind w:right="75"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Attempts to define purpose and subject; provides weak examples, facts, and/ or statistics, which do not adequately support the subject; includes very thin data or evidence.</w:t>
            </w:r>
          </w:p>
        </w:tc>
        <w:tc>
          <w:tcPr>
            <w:tcW w:w="36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0C7FA4" w14:textId="77777777" w:rsidR="00EA7171" w:rsidRPr="0053308B" w:rsidRDefault="00EA7171" w:rsidP="00EA7171">
            <w:pPr>
              <w:numPr>
                <w:ilvl w:val="0"/>
                <w:numId w:val="17"/>
              </w:numPr>
              <w:spacing w:line="254" w:lineRule="auto"/>
              <w:ind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Does not have grasp of information and cannot answer questions about subject.</w:t>
            </w:r>
          </w:p>
          <w:p w14:paraId="7E89980E" w14:textId="77777777" w:rsidR="00EA7171" w:rsidRPr="0053308B" w:rsidRDefault="00EA7171" w:rsidP="00EA7171">
            <w:pPr>
              <w:numPr>
                <w:ilvl w:val="0"/>
                <w:numId w:val="17"/>
              </w:numPr>
              <w:spacing w:line="259" w:lineRule="auto"/>
              <w:ind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Does not clearly define subject and purpose; provides weak or no support of subject; gives insufficient support for ideas or conclusions.</w:t>
            </w:r>
          </w:p>
        </w:tc>
      </w:tr>
      <w:tr w:rsidR="00EA7171" w:rsidRPr="00EA7171" w14:paraId="7B4DF9D7" w14:textId="77777777" w:rsidTr="0053308B">
        <w:trPr>
          <w:trHeight w:val="1980"/>
        </w:trPr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5920BD" w14:textId="77777777" w:rsidR="00EA7171" w:rsidRPr="0053308B" w:rsidRDefault="00EA7171" w:rsidP="00A05192">
            <w:pPr>
              <w:spacing w:after="2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Enthusiasm/</w:t>
            </w:r>
          </w:p>
          <w:p w14:paraId="24499A73" w14:textId="77777777" w:rsidR="00EA7171" w:rsidRPr="0053308B" w:rsidRDefault="00EA7171" w:rsidP="00A05192">
            <w:pPr>
              <w:spacing w:after="2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 xml:space="preserve">Audience </w:t>
            </w:r>
          </w:p>
          <w:p w14:paraId="36B6F290" w14:textId="77777777" w:rsidR="00EA7171" w:rsidRPr="0053308B" w:rsidRDefault="00EA7171" w:rsidP="00A05192">
            <w:pPr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Awareness</w:t>
            </w:r>
          </w:p>
        </w:tc>
        <w:tc>
          <w:tcPr>
            <w:tcW w:w="36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3844E6A" w14:textId="3F6C4F98" w:rsidR="00EA7171" w:rsidRPr="0053308B" w:rsidRDefault="00EA7171" w:rsidP="00EA7171">
            <w:pPr>
              <w:numPr>
                <w:ilvl w:val="0"/>
                <w:numId w:val="18"/>
              </w:numPr>
              <w:spacing w:line="254" w:lineRule="auto"/>
              <w:ind w:right="39"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Demonstrates strong enthusiasm about topic during presentation</w:t>
            </w:r>
            <w:r>
              <w:rPr>
                <w:rFonts w:ascii="Arial" w:eastAsia="Maiandra GD" w:hAnsi="Arial" w:cs="Arial"/>
                <w:color w:val="181717"/>
              </w:rPr>
              <w:t>.</w:t>
            </w:r>
          </w:p>
          <w:p w14:paraId="25C0F2A7" w14:textId="67B2D555" w:rsidR="00EA7171" w:rsidRPr="0053308B" w:rsidRDefault="00EA7171" w:rsidP="00EA7171">
            <w:pPr>
              <w:numPr>
                <w:ilvl w:val="0"/>
                <w:numId w:val="18"/>
              </w:numPr>
              <w:spacing w:line="259" w:lineRule="auto"/>
              <w:ind w:right="39"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Significantly increases audience understanding and knowledge of topic; convinces an audience to recognize the validity and importance of the subject</w:t>
            </w:r>
            <w:r>
              <w:rPr>
                <w:rFonts w:ascii="Arial" w:eastAsia="Maiandra GD" w:hAnsi="Arial" w:cs="Arial"/>
                <w:color w:val="181717"/>
              </w:rPr>
              <w:t>.</w:t>
            </w:r>
          </w:p>
        </w:tc>
        <w:tc>
          <w:tcPr>
            <w:tcW w:w="2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29C8B5" w14:textId="77777777" w:rsidR="00EA7171" w:rsidRPr="0053308B" w:rsidRDefault="00EA7171" w:rsidP="00EA7171">
            <w:pPr>
              <w:numPr>
                <w:ilvl w:val="0"/>
                <w:numId w:val="19"/>
              </w:numPr>
              <w:spacing w:line="254" w:lineRule="auto"/>
              <w:ind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Shows some enthusiastic feelings about topic .</w:t>
            </w:r>
          </w:p>
          <w:p w14:paraId="3C05B201" w14:textId="77777777" w:rsidR="00EA7171" w:rsidRPr="0053308B" w:rsidRDefault="00EA7171" w:rsidP="00EA7171">
            <w:pPr>
              <w:numPr>
                <w:ilvl w:val="0"/>
                <w:numId w:val="19"/>
              </w:numPr>
              <w:spacing w:line="259" w:lineRule="auto"/>
              <w:ind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Raises audience understanding and awareness of most points.</w:t>
            </w:r>
          </w:p>
        </w:tc>
        <w:tc>
          <w:tcPr>
            <w:tcW w:w="30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18A99B8" w14:textId="77777777" w:rsidR="00EA7171" w:rsidRPr="0053308B" w:rsidRDefault="00EA7171" w:rsidP="00EA7171">
            <w:pPr>
              <w:numPr>
                <w:ilvl w:val="0"/>
                <w:numId w:val="20"/>
              </w:numPr>
              <w:spacing w:line="254" w:lineRule="auto"/>
              <w:ind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 xml:space="preserve">Shows little or mixed feelings about the topic being presented </w:t>
            </w:r>
          </w:p>
          <w:p w14:paraId="7D37FB03" w14:textId="77777777" w:rsidR="00EA7171" w:rsidRPr="0053308B" w:rsidRDefault="00EA7171" w:rsidP="00EA7171">
            <w:pPr>
              <w:numPr>
                <w:ilvl w:val="0"/>
                <w:numId w:val="20"/>
              </w:numPr>
              <w:spacing w:line="259" w:lineRule="auto"/>
              <w:ind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Raises audience understanding and knowledge of some points.</w:t>
            </w:r>
          </w:p>
        </w:tc>
        <w:tc>
          <w:tcPr>
            <w:tcW w:w="36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A593C1" w14:textId="77777777" w:rsidR="00EA7171" w:rsidRPr="0053308B" w:rsidRDefault="00EA7171" w:rsidP="00EA7171">
            <w:pPr>
              <w:numPr>
                <w:ilvl w:val="0"/>
                <w:numId w:val="21"/>
              </w:numPr>
              <w:spacing w:line="254" w:lineRule="auto"/>
              <w:ind w:right="13"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Shows no interest in topic presented.</w:t>
            </w:r>
          </w:p>
          <w:p w14:paraId="56224215" w14:textId="77777777" w:rsidR="00EA7171" w:rsidRPr="0053308B" w:rsidRDefault="00EA7171" w:rsidP="00EA7171">
            <w:pPr>
              <w:numPr>
                <w:ilvl w:val="0"/>
                <w:numId w:val="21"/>
              </w:numPr>
              <w:spacing w:line="259" w:lineRule="auto"/>
              <w:ind w:right="13" w:hanging="194"/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Fails to increase audience understanding of knowledge of topic.</w:t>
            </w:r>
          </w:p>
        </w:tc>
      </w:tr>
      <w:tr w:rsidR="00EA7171" w:rsidRPr="00EA7171" w14:paraId="64C9C045" w14:textId="77777777" w:rsidTr="00EA7171">
        <w:trPr>
          <w:trHeight w:val="727"/>
        </w:trPr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76A19E" w14:textId="77777777" w:rsidR="00EA7171" w:rsidRPr="0053308B" w:rsidRDefault="00EA7171" w:rsidP="00A05192">
            <w:pPr>
              <w:rPr>
                <w:rFonts w:ascii="Arial" w:hAnsi="Arial" w:cs="Arial"/>
              </w:rPr>
            </w:pPr>
            <w:r w:rsidRPr="0053308B">
              <w:rPr>
                <w:rFonts w:ascii="Arial" w:eastAsia="Maiandra GD" w:hAnsi="Arial" w:cs="Arial"/>
                <w:color w:val="181717"/>
              </w:rPr>
              <w:t>Comments</w:t>
            </w:r>
          </w:p>
        </w:tc>
        <w:tc>
          <w:tcPr>
            <w:tcW w:w="963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723159F" w14:textId="77777777" w:rsidR="00EA7171" w:rsidRPr="0053308B" w:rsidRDefault="00EA7171" w:rsidP="00A0519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78014BE6" w14:textId="77777777" w:rsidR="00EA7171" w:rsidRPr="0053308B" w:rsidRDefault="00EA7171" w:rsidP="00A05192">
            <w:pPr>
              <w:rPr>
                <w:rFonts w:ascii="Arial" w:hAnsi="Arial" w:cs="Arial"/>
              </w:rPr>
            </w:pPr>
          </w:p>
        </w:tc>
      </w:tr>
    </w:tbl>
    <w:p w14:paraId="2C81E77B" w14:textId="6F7FE93B" w:rsidR="00E92CBD" w:rsidRDefault="00E92CBD" w:rsidP="0053308B">
      <w:pPr>
        <w:ind w:right="-720" w:hanging="720"/>
        <w:jc w:val="center"/>
        <w:rPr>
          <w:rFonts w:eastAsia="Open Sans"/>
        </w:rPr>
      </w:pPr>
    </w:p>
    <w:p w14:paraId="3986DCCA" w14:textId="6DBB4A8A" w:rsidR="009D049E" w:rsidRPr="0053308B" w:rsidRDefault="009D049E" w:rsidP="0053308B">
      <w:pPr>
        <w:framePr w:hSpace="187" w:wrap="around" w:vAnchor="text" w:hAnchor="text" w:y="1"/>
        <w:spacing w:line="240" w:lineRule="auto"/>
        <w:ind w:right="-720"/>
        <w:suppressOverlap/>
        <w:rPr>
          <w:rFonts w:eastAsia="Open Sans"/>
        </w:rPr>
      </w:pPr>
    </w:p>
    <w:sectPr w:rsidR="009D049E" w:rsidRPr="0053308B" w:rsidSect="0053308B">
      <w:headerReference w:type="default" r:id="rId7"/>
      <w:footerReference w:type="default" r:id="rId8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A391" w14:textId="77777777" w:rsidR="000A38B9" w:rsidRDefault="000A38B9">
      <w:pPr>
        <w:spacing w:line="240" w:lineRule="auto"/>
      </w:pPr>
      <w:r>
        <w:separator/>
      </w:r>
    </w:p>
  </w:endnote>
  <w:endnote w:type="continuationSeparator" w:id="0">
    <w:p w14:paraId="655C568E" w14:textId="77777777" w:rsidR="000A38B9" w:rsidRDefault="000A3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A683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3608FCA" wp14:editId="6A79193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769AE7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92142F3" w14:textId="692662C8" w:rsidR="005C4DD6" w:rsidRDefault="0053308B" w:rsidP="0053308B">
    <w:pPr>
      <w:ind w:right="-720" w:firstLine="720"/>
    </w:pPr>
    <w:r w:rsidRPr="0053308B">
      <w:rPr>
        <w:rFonts w:ascii="Open Sans" w:eastAsia="Open Sans" w:hAnsi="Open Sans" w:cs="Open Sans"/>
        <w:color w:val="6091BA"/>
        <w:sz w:val="16"/>
        <w:szCs w:val="16"/>
      </w:rPr>
      <w:t xml:space="preserve">         </w:t>
    </w:r>
    <w:r w:rsidR="006544E1" w:rsidRPr="006544E1">
      <w:rPr>
        <w:rFonts w:ascii="Open Sans" w:eastAsia="Open Sans" w:hAnsi="Open Sans" w:cs="Open Sans"/>
        <w:color w:val="6091BA"/>
        <w:sz w:val="16"/>
        <w:szCs w:val="16"/>
        <w:u w:val="single"/>
      </w:rPr>
      <w:t>Can You Hear Me Now? Designing a Communication Device</w:t>
    </w:r>
    <w:r w:rsidR="006544E1" w:rsidRPr="006544E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031E11">
      <w:rPr>
        <w:rFonts w:ascii="Open Sans" w:eastAsia="Open Sans" w:hAnsi="Open Sans" w:cs="Open Sans"/>
        <w:color w:val="6091BA"/>
        <w:sz w:val="16"/>
        <w:szCs w:val="16"/>
        <w:u w:val="single"/>
      </w:rPr>
      <w:t>Activity – Design a Building</w:t>
    </w:r>
    <w:r w:rsidR="00EA717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Teacher Presentation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49DD" w14:textId="77777777" w:rsidR="000A38B9" w:rsidRDefault="000A38B9">
      <w:pPr>
        <w:spacing w:line="240" w:lineRule="auto"/>
      </w:pPr>
      <w:r>
        <w:separator/>
      </w:r>
    </w:p>
  </w:footnote>
  <w:footnote w:type="continuationSeparator" w:id="0">
    <w:p w14:paraId="19BA63A4" w14:textId="77777777" w:rsidR="000A38B9" w:rsidRDefault="000A3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148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1E6CBA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E2061A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B4EE0D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163"/>
    <w:multiLevelType w:val="hybridMultilevel"/>
    <w:tmpl w:val="7E82AB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2B5340"/>
    <w:multiLevelType w:val="hybridMultilevel"/>
    <w:tmpl w:val="1042F794"/>
    <w:lvl w:ilvl="0" w:tplc="9EC2F8AC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F6F594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8A8E8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A1B1A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FC406E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AA7F4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B6495A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64906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1C552A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269B1"/>
    <w:multiLevelType w:val="hybridMultilevel"/>
    <w:tmpl w:val="D6062BCE"/>
    <w:lvl w:ilvl="0" w:tplc="DF1CF1F0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445E32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46600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FAE572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4EFF8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CB1C2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162488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0838C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03722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066199"/>
    <w:multiLevelType w:val="hybridMultilevel"/>
    <w:tmpl w:val="1248C6B0"/>
    <w:lvl w:ilvl="0" w:tplc="FEF49E6C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281C96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4E35E4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5CCB64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0C380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585D40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A488E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8EC454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03B30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2A09FC"/>
    <w:multiLevelType w:val="hybridMultilevel"/>
    <w:tmpl w:val="65A26574"/>
    <w:lvl w:ilvl="0" w:tplc="8D406544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700942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F06C32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F811D0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AA34C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86780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664138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0144E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3CB3FC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477421"/>
    <w:multiLevelType w:val="hybridMultilevel"/>
    <w:tmpl w:val="E2E2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E4924"/>
    <w:multiLevelType w:val="hybridMultilevel"/>
    <w:tmpl w:val="3AD8FF94"/>
    <w:lvl w:ilvl="0" w:tplc="8EB2EF1A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04488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4DB92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FC26C4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AE25A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614BA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2EE92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2FD9E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A19D8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E934C7"/>
    <w:multiLevelType w:val="hybridMultilevel"/>
    <w:tmpl w:val="F55EB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C2A15"/>
    <w:multiLevelType w:val="hybridMultilevel"/>
    <w:tmpl w:val="66D0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F759E"/>
    <w:multiLevelType w:val="hybridMultilevel"/>
    <w:tmpl w:val="1DBAC78C"/>
    <w:lvl w:ilvl="0" w:tplc="C93216B2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309DC6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B4CD2E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644E7A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AE8C02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666EC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61ADE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3CE5F8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42D9E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D2047F"/>
    <w:multiLevelType w:val="hybridMultilevel"/>
    <w:tmpl w:val="624A48FE"/>
    <w:lvl w:ilvl="0" w:tplc="84F2A714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062CF0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C4CFDA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8015AE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4B6C4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042B8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7E6302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8053AE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AC5C8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1E1360"/>
    <w:multiLevelType w:val="hybridMultilevel"/>
    <w:tmpl w:val="E99248E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AD8017B"/>
    <w:multiLevelType w:val="hybridMultilevel"/>
    <w:tmpl w:val="084CA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504E5"/>
    <w:multiLevelType w:val="hybridMultilevel"/>
    <w:tmpl w:val="D7D6CE3A"/>
    <w:lvl w:ilvl="0" w:tplc="2C32BE6E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2EF012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E77B4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88416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F0B5B2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89190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8B7DA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DC60EA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44EC28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D24F58"/>
    <w:multiLevelType w:val="hybridMultilevel"/>
    <w:tmpl w:val="71FE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B2CB9"/>
    <w:multiLevelType w:val="hybridMultilevel"/>
    <w:tmpl w:val="FCECA61E"/>
    <w:lvl w:ilvl="0" w:tplc="3E0828BA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4155A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A72CA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48176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BCC7F0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6EA13A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079AA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D2B5DA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A6B08A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4560AC"/>
    <w:multiLevelType w:val="hybridMultilevel"/>
    <w:tmpl w:val="88DE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039B6"/>
    <w:multiLevelType w:val="hybridMultilevel"/>
    <w:tmpl w:val="94F403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BB5D2C"/>
    <w:multiLevelType w:val="hybridMultilevel"/>
    <w:tmpl w:val="71460C5C"/>
    <w:lvl w:ilvl="0" w:tplc="9A182610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169A56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08EB0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E2CD8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2DB5E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40442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E0048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AC66E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0C77FC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C72838"/>
    <w:multiLevelType w:val="hybridMultilevel"/>
    <w:tmpl w:val="4EF8F5E4"/>
    <w:lvl w:ilvl="0" w:tplc="CBAC0D9E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ECF0A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30A704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4228C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214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4B83A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0CF5E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0C8278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4EBE38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C3391F"/>
    <w:multiLevelType w:val="hybridMultilevel"/>
    <w:tmpl w:val="25C09FDA"/>
    <w:lvl w:ilvl="0" w:tplc="D4DA4CB8">
      <w:start w:val="1"/>
      <w:numFmt w:val="bullet"/>
      <w:lvlText w:val="•"/>
      <w:lvlJc w:val="left"/>
      <w:pPr>
        <w:ind w:left="194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6A25D4">
      <w:start w:val="1"/>
      <w:numFmt w:val="bullet"/>
      <w:lvlText w:val="o"/>
      <w:lvlJc w:val="left"/>
      <w:pPr>
        <w:ind w:left="11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E01E6">
      <w:start w:val="1"/>
      <w:numFmt w:val="bullet"/>
      <w:lvlText w:val="▪"/>
      <w:lvlJc w:val="left"/>
      <w:pPr>
        <w:ind w:left="18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ACA32">
      <w:start w:val="1"/>
      <w:numFmt w:val="bullet"/>
      <w:lvlText w:val="•"/>
      <w:lvlJc w:val="left"/>
      <w:pPr>
        <w:ind w:left="25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045258">
      <w:start w:val="1"/>
      <w:numFmt w:val="bullet"/>
      <w:lvlText w:val="o"/>
      <w:lvlJc w:val="left"/>
      <w:pPr>
        <w:ind w:left="330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E87008">
      <w:start w:val="1"/>
      <w:numFmt w:val="bullet"/>
      <w:lvlText w:val="▪"/>
      <w:lvlJc w:val="left"/>
      <w:pPr>
        <w:ind w:left="402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C1B2A">
      <w:start w:val="1"/>
      <w:numFmt w:val="bullet"/>
      <w:lvlText w:val="•"/>
      <w:lvlJc w:val="left"/>
      <w:pPr>
        <w:ind w:left="474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487FE2">
      <w:start w:val="1"/>
      <w:numFmt w:val="bullet"/>
      <w:lvlText w:val="o"/>
      <w:lvlJc w:val="left"/>
      <w:pPr>
        <w:ind w:left="546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E6144">
      <w:start w:val="1"/>
      <w:numFmt w:val="bullet"/>
      <w:lvlText w:val="▪"/>
      <w:lvlJc w:val="left"/>
      <w:pPr>
        <w:ind w:left="6180"/>
      </w:pPr>
      <w:rPr>
        <w:rFonts w:ascii="Maiandra GD" w:eastAsia="Maiandra GD" w:hAnsi="Maiandra GD" w:cs="Maiandra GD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7"/>
  </w:num>
  <w:num w:numId="5">
    <w:abstractNumId w:val="0"/>
  </w:num>
  <w:num w:numId="6">
    <w:abstractNumId w:val="12"/>
  </w:num>
  <w:num w:numId="7">
    <w:abstractNumId w:val="8"/>
  </w:num>
  <w:num w:numId="8">
    <w:abstractNumId w:val="16"/>
  </w:num>
  <w:num w:numId="9">
    <w:abstractNumId w:val="14"/>
  </w:num>
  <w:num w:numId="10">
    <w:abstractNumId w:val="3"/>
  </w:num>
  <w:num w:numId="11">
    <w:abstractNumId w:val="20"/>
  </w:num>
  <w:num w:numId="12">
    <w:abstractNumId w:val="18"/>
  </w:num>
  <w:num w:numId="13">
    <w:abstractNumId w:val="13"/>
  </w:num>
  <w:num w:numId="14">
    <w:abstractNumId w:val="6"/>
  </w:num>
  <w:num w:numId="15">
    <w:abstractNumId w:val="19"/>
  </w:num>
  <w:num w:numId="16">
    <w:abstractNumId w:val="1"/>
  </w:num>
  <w:num w:numId="17">
    <w:abstractNumId w:val="15"/>
  </w:num>
  <w:num w:numId="18">
    <w:abstractNumId w:val="4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31E11"/>
    <w:rsid w:val="00060D95"/>
    <w:rsid w:val="000957AE"/>
    <w:rsid w:val="000A38B9"/>
    <w:rsid w:val="000D0D3C"/>
    <w:rsid w:val="001031A8"/>
    <w:rsid w:val="00112097"/>
    <w:rsid w:val="00256E81"/>
    <w:rsid w:val="00400F58"/>
    <w:rsid w:val="00401E62"/>
    <w:rsid w:val="00434E53"/>
    <w:rsid w:val="00455575"/>
    <w:rsid w:val="00491BB0"/>
    <w:rsid w:val="004B25B3"/>
    <w:rsid w:val="004D24DF"/>
    <w:rsid w:val="00531F69"/>
    <w:rsid w:val="0053308B"/>
    <w:rsid w:val="005C4DD6"/>
    <w:rsid w:val="0064545B"/>
    <w:rsid w:val="006544E1"/>
    <w:rsid w:val="00677F12"/>
    <w:rsid w:val="00690FE8"/>
    <w:rsid w:val="006B6F9C"/>
    <w:rsid w:val="006C41D3"/>
    <w:rsid w:val="00772162"/>
    <w:rsid w:val="007F0D50"/>
    <w:rsid w:val="00871A0A"/>
    <w:rsid w:val="0088534A"/>
    <w:rsid w:val="008B1205"/>
    <w:rsid w:val="008F745A"/>
    <w:rsid w:val="009447D6"/>
    <w:rsid w:val="009D049E"/>
    <w:rsid w:val="00BC6178"/>
    <w:rsid w:val="00BD5E9E"/>
    <w:rsid w:val="00C5009E"/>
    <w:rsid w:val="00C50CD3"/>
    <w:rsid w:val="00D27F4A"/>
    <w:rsid w:val="00D5208A"/>
    <w:rsid w:val="00D91B86"/>
    <w:rsid w:val="00DF30B1"/>
    <w:rsid w:val="00E92CBD"/>
    <w:rsid w:val="00EA7171"/>
    <w:rsid w:val="00EC04CE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3687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8F745A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7F0D50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031E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C500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A7171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 Sutcliffe</dc:creator>
  <cp:lastModifiedBy>Zain Alexander Iqbal</cp:lastModifiedBy>
  <cp:revision>6</cp:revision>
  <cp:lastPrinted>2020-02-05T17:53:00Z</cp:lastPrinted>
  <dcterms:created xsi:type="dcterms:W3CDTF">2021-10-20T19:18:00Z</dcterms:created>
  <dcterms:modified xsi:type="dcterms:W3CDTF">2021-10-28T22:31:00Z</dcterms:modified>
</cp:coreProperties>
</file>