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0B" w:rsidRDefault="00FD01DD" w:rsidP="00564C5C">
      <w:pPr>
        <w:spacing w:before="120" w:after="120"/>
        <w:jc w:val="center"/>
        <w:rPr>
          <w:rFonts w:asciiTheme="minorHAnsi" w:hAnsiTheme="minorHAnsi"/>
          <w:b/>
          <w:sz w:val="36"/>
          <w:szCs w:val="36"/>
        </w:rPr>
      </w:pPr>
      <w:r w:rsidRPr="00FD01DD">
        <w:rPr>
          <w:rFonts w:asciiTheme="minorHAnsi" w:hAnsiTheme="minorHAnsi"/>
          <w:b/>
          <w:sz w:val="36"/>
          <w:szCs w:val="36"/>
        </w:rPr>
        <w:t>Pre-</w:t>
      </w:r>
      <w:r w:rsidR="00E07AD9">
        <w:rPr>
          <w:rFonts w:asciiTheme="minorHAnsi" w:hAnsiTheme="minorHAnsi"/>
          <w:b/>
          <w:sz w:val="36"/>
          <w:szCs w:val="36"/>
        </w:rPr>
        <w:t xml:space="preserve">Activity </w:t>
      </w:r>
      <w:r w:rsidRPr="00FD01DD">
        <w:rPr>
          <w:rFonts w:asciiTheme="minorHAnsi" w:hAnsiTheme="minorHAnsi"/>
          <w:b/>
          <w:sz w:val="36"/>
          <w:szCs w:val="36"/>
        </w:rPr>
        <w:t>Test</w:t>
      </w:r>
      <w:r w:rsidR="004E7E96">
        <w:rPr>
          <w:rFonts w:asciiTheme="minorHAnsi" w:hAnsiTheme="minorHAnsi"/>
          <w:b/>
          <w:sz w:val="36"/>
          <w:szCs w:val="36"/>
        </w:rPr>
        <w:t xml:space="preserve"> </w:t>
      </w:r>
      <w:r w:rsidR="004E7E96" w:rsidRPr="004E7E96">
        <w:rPr>
          <w:rFonts w:asciiTheme="minorHAnsi" w:hAnsiTheme="minorHAnsi"/>
          <w:b/>
          <w:color w:val="FF0000"/>
          <w:sz w:val="36"/>
          <w:szCs w:val="36"/>
        </w:rPr>
        <w:t>Answer Key</w:t>
      </w:r>
    </w:p>
    <w:p w:rsidR="004E7E96" w:rsidRPr="0053194F" w:rsidRDefault="0053194F" w:rsidP="001A6B07">
      <w:pPr>
        <w:spacing w:after="480"/>
        <w:rPr>
          <w:rFonts w:asciiTheme="minorHAnsi" w:hAnsiTheme="minorHAnsi"/>
          <w:sz w:val="20"/>
          <w:szCs w:val="22"/>
        </w:rPr>
      </w:pPr>
      <w:r w:rsidRPr="0053194F">
        <w:rPr>
          <w:rFonts w:asciiTheme="minorHAnsi" w:hAnsiTheme="minorHAnsi"/>
          <w:i/>
          <w:sz w:val="20"/>
          <w:szCs w:val="22"/>
        </w:rPr>
        <w:t>Instructions</w:t>
      </w:r>
      <w:r w:rsidR="004E7E96" w:rsidRPr="0053194F">
        <w:rPr>
          <w:rFonts w:asciiTheme="minorHAnsi" w:hAnsiTheme="minorHAnsi"/>
          <w:sz w:val="20"/>
          <w:szCs w:val="22"/>
        </w:rPr>
        <w:t>: The purpose of th</w:t>
      </w:r>
      <w:bookmarkStart w:id="0" w:name="_GoBack"/>
      <w:bookmarkEnd w:id="0"/>
      <w:r w:rsidR="004E7E96" w:rsidRPr="0053194F">
        <w:rPr>
          <w:rFonts w:asciiTheme="minorHAnsi" w:hAnsiTheme="minorHAnsi"/>
          <w:sz w:val="20"/>
          <w:szCs w:val="22"/>
        </w:rPr>
        <w:t xml:space="preserve">is practice is to refresh your knowledge in graphing data and </w:t>
      </w:r>
      <w:r w:rsidRPr="0053194F">
        <w:rPr>
          <w:rFonts w:asciiTheme="minorHAnsi" w:hAnsiTheme="minorHAnsi"/>
          <w:sz w:val="20"/>
          <w:szCs w:val="22"/>
        </w:rPr>
        <w:t>h</w:t>
      </w:r>
      <w:r w:rsidR="004E7E96" w:rsidRPr="0053194F">
        <w:rPr>
          <w:rFonts w:asciiTheme="minorHAnsi" w:hAnsiTheme="minorHAnsi"/>
          <w:sz w:val="20"/>
          <w:szCs w:val="22"/>
        </w:rPr>
        <w:t xml:space="preserve">ypothesis </w:t>
      </w:r>
      <w:r w:rsidRPr="0053194F">
        <w:rPr>
          <w:rFonts w:asciiTheme="minorHAnsi" w:hAnsiTheme="minorHAnsi"/>
          <w:sz w:val="20"/>
          <w:szCs w:val="22"/>
        </w:rPr>
        <w:t>t</w:t>
      </w:r>
      <w:r w:rsidR="004E7E96" w:rsidRPr="0053194F">
        <w:rPr>
          <w:rFonts w:asciiTheme="minorHAnsi" w:hAnsiTheme="minorHAnsi"/>
          <w:sz w:val="20"/>
          <w:szCs w:val="22"/>
        </w:rPr>
        <w:t xml:space="preserve">esting of paired samples. </w:t>
      </w:r>
      <w:r w:rsidRPr="0053194F">
        <w:rPr>
          <w:rFonts w:asciiTheme="minorHAnsi" w:hAnsiTheme="minorHAnsi"/>
          <w:sz w:val="20"/>
          <w:szCs w:val="22"/>
        </w:rPr>
        <w:t>G</w:t>
      </w:r>
      <w:r w:rsidR="004E7E96" w:rsidRPr="0053194F">
        <w:rPr>
          <w:rFonts w:asciiTheme="minorHAnsi" w:hAnsiTheme="minorHAnsi"/>
          <w:sz w:val="20"/>
          <w:szCs w:val="22"/>
        </w:rPr>
        <w:t>raph the paired data</w:t>
      </w:r>
      <w:r w:rsidRPr="0053194F">
        <w:rPr>
          <w:rFonts w:asciiTheme="minorHAnsi" w:hAnsiTheme="minorHAnsi"/>
          <w:sz w:val="20"/>
          <w:szCs w:val="22"/>
        </w:rPr>
        <w:t xml:space="preserve"> provided in the table below. Remember to label your graph</w:t>
      </w:r>
      <w:r w:rsidR="004E7E96" w:rsidRPr="0053194F">
        <w:rPr>
          <w:rFonts w:asciiTheme="minorHAnsi" w:hAnsiTheme="minorHAnsi"/>
          <w:sz w:val="20"/>
          <w:szCs w:val="22"/>
        </w:rPr>
        <w:t xml:space="preserve">. Then, compute a </w:t>
      </w:r>
      <w:r w:rsidR="004E7E96" w:rsidRPr="0053194F">
        <w:rPr>
          <w:rFonts w:asciiTheme="minorHAnsi" w:hAnsiTheme="minorHAnsi"/>
          <w:i/>
          <w:sz w:val="20"/>
          <w:szCs w:val="22"/>
        </w:rPr>
        <w:t>p</w:t>
      </w:r>
      <w:r w:rsidR="004E7E96" w:rsidRPr="0053194F">
        <w:rPr>
          <w:rFonts w:asciiTheme="minorHAnsi" w:hAnsiTheme="minorHAnsi"/>
          <w:sz w:val="20"/>
          <w:szCs w:val="22"/>
        </w:rPr>
        <w:t xml:space="preserve">-value </w:t>
      </w:r>
      <w:r w:rsidRPr="0053194F">
        <w:rPr>
          <w:rFonts w:asciiTheme="minorHAnsi" w:hAnsiTheme="minorHAnsi"/>
          <w:sz w:val="20"/>
          <w:szCs w:val="22"/>
        </w:rPr>
        <w:t xml:space="preserve">using the </w:t>
      </w:r>
      <w:r w:rsidR="00EB7F7E" w:rsidRPr="00EB7F7E">
        <w:rPr>
          <w:rFonts w:asciiTheme="minorHAnsi" w:hAnsiTheme="minorHAnsi"/>
          <w:sz w:val="20"/>
          <w:szCs w:val="22"/>
        </w:rPr>
        <w:t>T</w:t>
      </w:r>
      <w:r w:rsidR="004E7E96" w:rsidRPr="00EB7F7E">
        <w:rPr>
          <w:rFonts w:asciiTheme="minorHAnsi" w:hAnsiTheme="minorHAnsi"/>
          <w:sz w:val="20"/>
          <w:szCs w:val="22"/>
        </w:rPr>
        <w:t>-</w:t>
      </w:r>
      <w:r w:rsidRPr="00EB7F7E">
        <w:rPr>
          <w:rFonts w:asciiTheme="minorHAnsi" w:hAnsiTheme="minorHAnsi"/>
          <w:sz w:val="20"/>
          <w:szCs w:val="22"/>
        </w:rPr>
        <w:t>d</w:t>
      </w:r>
      <w:r w:rsidR="004E7E96" w:rsidRPr="00EB7F7E">
        <w:rPr>
          <w:rFonts w:asciiTheme="minorHAnsi" w:hAnsiTheme="minorHAnsi"/>
          <w:sz w:val="20"/>
          <w:szCs w:val="22"/>
        </w:rPr>
        <w:t>istrib</w:t>
      </w:r>
      <w:r w:rsidR="004E7E96" w:rsidRPr="0053194F">
        <w:rPr>
          <w:rFonts w:asciiTheme="minorHAnsi" w:hAnsiTheme="minorHAnsi"/>
          <w:sz w:val="20"/>
          <w:szCs w:val="22"/>
        </w:rPr>
        <w:t xml:space="preserve">ution for the required testing. </w:t>
      </w:r>
      <w:r w:rsidRPr="0053194F">
        <w:rPr>
          <w:rFonts w:asciiTheme="minorHAnsi" w:hAnsiTheme="minorHAnsi"/>
          <w:sz w:val="20"/>
          <w:szCs w:val="22"/>
        </w:rPr>
        <w:t xml:space="preserve">Also remember to answer </w:t>
      </w:r>
      <w:r w:rsidR="004E7E96" w:rsidRPr="0053194F">
        <w:rPr>
          <w:rFonts w:asciiTheme="minorHAnsi" w:hAnsiTheme="minorHAnsi"/>
          <w:sz w:val="20"/>
          <w:szCs w:val="22"/>
        </w:rPr>
        <w:t>in terms of the problem</w:t>
      </w:r>
      <w:r w:rsidR="00E10096" w:rsidRPr="0053194F">
        <w:rPr>
          <w:rFonts w:asciiTheme="minorHAnsi" w:hAnsiTheme="minorHAnsi"/>
          <w:sz w:val="20"/>
          <w:szCs w:val="22"/>
        </w:rPr>
        <w:t>.</w:t>
      </w:r>
    </w:p>
    <w:p w:rsidR="004E7E96" w:rsidRPr="004E7E96" w:rsidRDefault="004E7E96" w:rsidP="0053194F">
      <w:pPr>
        <w:spacing w:after="120"/>
        <w:rPr>
          <w:rFonts w:asciiTheme="minorHAnsi" w:hAnsiTheme="minorHAnsi"/>
          <w:sz w:val="22"/>
          <w:szCs w:val="22"/>
        </w:rPr>
      </w:pPr>
      <w:r w:rsidRPr="004E7E96">
        <w:rPr>
          <w:rFonts w:asciiTheme="minorHAnsi" w:hAnsiTheme="minorHAnsi"/>
          <w:sz w:val="22"/>
          <w:szCs w:val="22"/>
        </w:rPr>
        <w:t xml:space="preserve">The </w:t>
      </w:r>
      <w:r w:rsidR="0053194F">
        <w:rPr>
          <w:rFonts w:asciiTheme="minorHAnsi" w:hAnsiTheme="minorHAnsi"/>
          <w:sz w:val="22"/>
          <w:szCs w:val="22"/>
        </w:rPr>
        <w:t>Oregon Department of Health web</w:t>
      </w:r>
      <w:r w:rsidRPr="004E7E96">
        <w:rPr>
          <w:rFonts w:asciiTheme="minorHAnsi" w:hAnsiTheme="minorHAnsi"/>
          <w:sz w:val="22"/>
          <w:szCs w:val="22"/>
        </w:rPr>
        <w:t xml:space="preserve">site provides information on the cost-to-charge ratio (the percentage of billed charges that are actual costs to the hospital). The </w:t>
      </w:r>
      <w:r w:rsidR="0035331B">
        <w:rPr>
          <w:rFonts w:asciiTheme="minorHAnsi" w:hAnsiTheme="minorHAnsi"/>
          <w:sz w:val="22"/>
          <w:szCs w:val="22"/>
        </w:rPr>
        <w:t xml:space="preserve">table displays the </w:t>
      </w:r>
      <w:r w:rsidRPr="004E7E96">
        <w:rPr>
          <w:rFonts w:asciiTheme="minorHAnsi" w:hAnsiTheme="minorHAnsi"/>
          <w:sz w:val="22"/>
          <w:szCs w:val="22"/>
        </w:rPr>
        <w:t xml:space="preserve">cost-to-charge ratios for both inpatient and outpatient care in 2002 for a sample of six </w:t>
      </w:r>
      <w:r w:rsidR="0053194F" w:rsidRPr="004E7E96">
        <w:rPr>
          <w:rFonts w:asciiTheme="minorHAnsi" w:hAnsiTheme="minorHAnsi"/>
          <w:sz w:val="22"/>
          <w:szCs w:val="22"/>
        </w:rPr>
        <w:t xml:space="preserve">Oregon </w:t>
      </w:r>
      <w:r w:rsidR="0053194F">
        <w:rPr>
          <w:rFonts w:asciiTheme="minorHAnsi" w:hAnsiTheme="minorHAnsi"/>
          <w:sz w:val="22"/>
          <w:szCs w:val="22"/>
        </w:rPr>
        <w:t>hospitals</w:t>
      </w:r>
      <w:r w:rsidRPr="004E7E96">
        <w:rPr>
          <w:rFonts w:asciiTheme="minorHAnsi" w:hAnsiTheme="minorHAnsi"/>
          <w:sz w:val="22"/>
          <w:szCs w:val="22"/>
        </w:rPr>
        <w:t>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758"/>
        <w:gridCol w:w="2811"/>
        <w:gridCol w:w="2811"/>
      </w:tblGrid>
      <w:tr w:rsidR="004E7E96" w:rsidRPr="004E7E96" w:rsidTr="00E07AD9">
        <w:trPr>
          <w:trHeight w:val="458"/>
          <w:jc w:val="center"/>
        </w:trPr>
        <w:tc>
          <w:tcPr>
            <w:tcW w:w="1758" w:type="dxa"/>
            <w:shd w:val="clear" w:color="auto" w:fill="DBE5F1" w:themeFill="accent1" w:themeFillTint="33"/>
            <w:vAlign w:val="center"/>
          </w:tcPr>
          <w:p w:rsidR="004E7E96" w:rsidRPr="0035331B" w:rsidRDefault="004E7E96" w:rsidP="002B4E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5331B">
              <w:rPr>
                <w:rFonts w:asciiTheme="minorHAnsi" w:hAnsiTheme="minorHAnsi"/>
                <w:b/>
                <w:sz w:val="22"/>
                <w:szCs w:val="22"/>
              </w:rPr>
              <w:t>Hospital</w:t>
            </w:r>
          </w:p>
        </w:tc>
        <w:tc>
          <w:tcPr>
            <w:tcW w:w="2811" w:type="dxa"/>
            <w:shd w:val="clear" w:color="auto" w:fill="DBE5F1" w:themeFill="accent1" w:themeFillTint="33"/>
            <w:vAlign w:val="center"/>
          </w:tcPr>
          <w:p w:rsidR="004E7E96" w:rsidRPr="0035331B" w:rsidRDefault="004E7E96" w:rsidP="002B4E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5331B">
              <w:rPr>
                <w:rFonts w:asciiTheme="minorHAnsi" w:hAnsiTheme="minorHAnsi"/>
                <w:b/>
                <w:sz w:val="22"/>
                <w:szCs w:val="22"/>
              </w:rPr>
              <w:t>2002 Inpatient Ratio</w:t>
            </w:r>
          </w:p>
        </w:tc>
        <w:tc>
          <w:tcPr>
            <w:tcW w:w="2811" w:type="dxa"/>
            <w:shd w:val="clear" w:color="auto" w:fill="DBE5F1" w:themeFill="accent1" w:themeFillTint="33"/>
            <w:vAlign w:val="center"/>
          </w:tcPr>
          <w:p w:rsidR="004E7E96" w:rsidRPr="0035331B" w:rsidRDefault="004E7E96" w:rsidP="002B4E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5331B">
              <w:rPr>
                <w:rFonts w:asciiTheme="minorHAnsi" w:hAnsiTheme="minorHAnsi"/>
                <w:b/>
                <w:sz w:val="22"/>
                <w:szCs w:val="22"/>
              </w:rPr>
              <w:t>2002 Outpatient Ratio</w:t>
            </w:r>
          </w:p>
        </w:tc>
      </w:tr>
      <w:tr w:rsidR="004E7E96" w:rsidRPr="004E7E96" w:rsidTr="0053194F">
        <w:trPr>
          <w:jc w:val="center"/>
        </w:trPr>
        <w:tc>
          <w:tcPr>
            <w:tcW w:w="1758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68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54</w:t>
            </w:r>
          </w:p>
        </w:tc>
      </w:tr>
      <w:tr w:rsidR="004E7E96" w:rsidRPr="004E7E96" w:rsidTr="0053194F">
        <w:trPr>
          <w:jc w:val="center"/>
        </w:trPr>
        <w:tc>
          <w:tcPr>
            <w:tcW w:w="1758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</w:tr>
      <w:tr w:rsidR="004E7E96" w:rsidRPr="004E7E96" w:rsidTr="0053194F">
        <w:trPr>
          <w:jc w:val="center"/>
        </w:trPr>
        <w:tc>
          <w:tcPr>
            <w:tcW w:w="1758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71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53</w:t>
            </w:r>
          </w:p>
        </w:tc>
      </w:tr>
      <w:tr w:rsidR="004E7E96" w:rsidRPr="004E7E96" w:rsidTr="0053194F">
        <w:trPr>
          <w:jc w:val="center"/>
        </w:trPr>
        <w:tc>
          <w:tcPr>
            <w:tcW w:w="1758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74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56</w:t>
            </w:r>
          </w:p>
        </w:tc>
      </w:tr>
      <w:tr w:rsidR="004E7E96" w:rsidRPr="004E7E96" w:rsidTr="0053194F">
        <w:trPr>
          <w:jc w:val="center"/>
        </w:trPr>
        <w:tc>
          <w:tcPr>
            <w:tcW w:w="1758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74</w:t>
            </w:r>
          </w:p>
        </w:tc>
      </w:tr>
      <w:tr w:rsidR="004E7E96" w:rsidRPr="004E7E96" w:rsidTr="0053194F">
        <w:trPr>
          <w:jc w:val="center"/>
        </w:trPr>
        <w:tc>
          <w:tcPr>
            <w:tcW w:w="1758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83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71</w:t>
            </w:r>
          </w:p>
        </w:tc>
      </w:tr>
    </w:tbl>
    <w:p w:rsidR="004E7E96" w:rsidRPr="004E7E96" w:rsidRDefault="004E7E96" w:rsidP="004E7E96">
      <w:pPr>
        <w:rPr>
          <w:rFonts w:asciiTheme="minorHAnsi" w:hAnsiTheme="minorHAnsi"/>
          <w:sz w:val="22"/>
          <w:szCs w:val="22"/>
        </w:rPr>
      </w:pPr>
    </w:p>
    <w:p w:rsidR="004E7E96" w:rsidRPr="0053194F" w:rsidRDefault="004E7E96" w:rsidP="0053194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3194F">
        <w:rPr>
          <w:rFonts w:asciiTheme="minorHAnsi" w:hAnsiTheme="minorHAnsi"/>
          <w:sz w:val="22"/>
          <w:szCs w:val="22"/>
        </w:rPr>
        <w:t>Make a chart for the data</w:t>
      </w:r>
      <w:r w:rsidR="00C2372A">
        <w:rPr>
          <w:rFonts w:asciiTheme="minorHAnsi" w:hAnsiTheme="minorHAnsi"/>
          <w:sz w:val="22"/>
          <w:szCs w:val="22"/>
        </w:rPr>
        <w:t xml:space="preserve"> in the above table</w:t>
      </w:r>
      <w:r w:rsidRPr="0053194F">
        <w:rPr>
          <w:rFonts w:asciiTheme="minorHAnsi" w:hAnsiTheme="minorHAnsi"/>
          <w:sz w:val="22"/>
          <w:szCs w:val="22"/>
        </w:rPr>
        <w:t>.</w:t>
      </w:r>
      <w:r w:rsidR="00DC56CE">
        <w:rPr>
          <w:rFonts w:asciiTheme="minorHAnsi" w:hAnsiTheme="minorHAnsi"/>
          <w:sz w:val="22"/>
          <w:szCs w:val="22"/>
        </w:rPr>
        <w:t xml:space="preserve"> Remember to title the graph and label the axes.</w:t>
      </w:r>
    </w:p>
    <w:p w:rsidR="004E7E96" w:rsidRPr="0053194F" w:rsidRDefault="004E7E96" w:rsidP="0053194F"/>
    <w:p w:rsidR="004E7E96" w:rsidRPr="0053194F" w:rsidRDefault="00E07AD9" w:rsidP="0053194F">
      <w:r w:rsidRPr="004E7E96">
        <w:rPr>
          <w:noProof/>
        </w:rPr>
        <w:drawing>
          <wp:anchor distT="0" distB="0" distL="114300" distR="114300" simplePos="0" relativeHeight="251659264" behindDoc="0" locked="0" layoutInCell="1" allowOverlap="1" wp14:anchorId="48265614" wp14:editId="01C124D2">
            <wp:simplePos x="0" y="0"/>
            <wp:positionH relativeFrom="margin">
              <wp:posOffset>301625</wp:posOffset>
            </wp:positionH>
            <wp:positionV relativeFrom="paragraph">
              <wp:posOffset>10160</wp:posOffset>
            </wp:positionV>
            <wp:extent cx="5340350" cy="36423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364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E96" w:rsidRPr="0053194F" w:rsidRDefault="004E7E96" w:rsidP="0053194F"/>
    <w:p w:rsidR="004E7E96" w:rsidRPr="0053194F" w:rsidRDefault="004E7E96" w:rsidP="0053194F"/>
    <w:p w:rsidR="004E7E96" w:rsidRPr="0053194F" w:rsidRDefault="004E7E96" w:rsidP="0053194F"/>
    <w:p w:rsidR="004E7E96" w:rsidRDefault="004E7E96" w:rsidP="0053194F"/>
    <w:p w:rsidR="0053194F" w:rsidRDefault="0053194F" w:rsidP="0053194F"/>
    <w:p w:rsidR="0053194F" w:rsidRDefault="0053194F" w:rsidP="0053194F"/>
    <w:p w:rsidR="0053194F" w:rsidRDefault="0053194F" w:rsidP="0053194F"/>
    <w:p w:rsidR="0053194F" w:rsidRDefault="0053194F" w:rsidP="0053194F"/>
    <w:p w:rsidR="0053194F" w:rsidRDefault="0053194F" w:rsidP="0053194F"/>
    <w:p w:rsidR="0053194F" w:rsidRDefault="0053194F" w:rsidP="0053194F"/>
    <w:p w:rsidR="0053194F" w:rsidRPr="0053194F" w:rsidRDefault="0053194F" w:rsidP="0053194F"/>
    <w:p w:rsidR="004E7E96" w:rsidRPr="0053194F" w:rsidRDefault="004E7E96" w:rsidP="0053194F"/>
    <w:p w:rsidR="004E7E96" w:rsidRPr="0053194F" w:rsidRDefault="004E7E96" w:rsidP="0053194F"/>
    <w:p w:rsidR="004E7E96" w:rsidRPr="0053194F" w:rsidRDefault="004E7E96" w:rsidP="0053194F"/>
    <w:p w:rsidR="004E7E96" w:rsidRPr="0053194F" w:rsidRDefault="004E7E96" w:rsidP="0053194F"/>
    <w:p w:rsidR="004E7E96" w:rsidRPr="0053194F" w:rsidRDefault="004E7E96" w:rsidP="0053194F"/>
    <w:p w:rsidR="004E7E96" w:rsidRPr="0053194F" w:rsidRDefault="004E7E96" w:rsidP="0053194F"/>
    <w:p w:rsidR="004E7E96" w:rsidRPr="0053194F" w:rsidRDefault="004E7E96" w:rsidP="0053194F"/>
    <w:p w:rsidR="0053194F" w:rsidRDefault="0053194F">
      <w:r>
        <w:br w:type="page"/>
      </w:r>
    </w:p>
    <w:p w:rsidR="004E7E96" w:rsidRPr="0053194F" w:rsidRDefault="004E7E96" w:rsidP="0053194F"/>
    <w:p w:rsidR="004E7E96" w:rsidRPr="004E7E96" w:rsidRDefault="0053194F" w:rsidP="0053194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Does </w:t>
      </w:r>
      <w:r w:rsidR="004E7E96" w:rsidRPr="004E7E96">
        <w:rPr>
          <w:rFonts w:asciiTheme="minorHAnsi" w:hAnsiTheme="minorHAnsi"/>
          <w:sz w:val="22"/>
          <w:szCs w:val="22"/>
        </w:rPr>
        <w:t>evidence</w:t>
      </w:r>
      <w:r>
        <w:rPr>
          <w:rFonts w:asciiTheme="minorHAnsi" w:hAnsiTheme="minorHAnsi"/>
          <w:sz w:val="22"/>
          <w:szCs w:val="22"/>
        </w:rPr>
        <w:t xml:space="preserve"> exist</w:t>
      </w:r>
      <w:r w:rsidR="004E7E96" w:rsidRPr="004E7E96">
        <w:rPr>
          <w:rFonts w:asciiTheme="minorHAnsi" w:hAnsiTheme="minorHAnsi"/>
          <w:sz w:val="22"/>
          <w:szCs w:val="22"/>
        </w:rPr>
        <w:t xml:space="preserve"> that the mean cost-to-charge </w:t>
      </w:r>
      <w:r w:rsidR="004E7E96" w:rsidRPr="00BA1838">
        <w:rPr>
          <w:rFonts w:asciiTheme="minorHAnsi" w:hAnsiTheme="minorHAnsi"/>
          <w:sz w:val="22"/>
          <w:szCs w:val="22"/>
        </w:rPr>
        <w:t>ratio for Oregon hospitals</w:t>
      </w:r>
      <w:r w:rsidR="004E7E96" w:rsidRPr="004E7E96">
        <w:rPr>
          <w:rFonts w:asciiTheme="minorHAnsi" w:hAnsiTheme="minorHAnsi"/>
          <w:sz w:val="22"/>
          <w:szCs w:val="22"/>
        </w:rPr>
        <w:t xml:space="preserve"> is lower for outpatient care than for inpatient care? Use a significance level of </w:t>
      </w:r>
      <w:r w:rsidR="004E7E96">
        <w:rPr>
          <w:rFonts w:asciiTheme="minorHAnsi" w:hAnsiTheme="minorHAnsi"/>
          <w:i/>
          <w:sz w:val="22"/>
          <w:szCs w:val="22"/>
        </w:rPr>
        <w:t>α</w:t>
      </w:r>
      <w:r w:rsidR="004E7E96" w:rsidRPr="004E7E96">
        <w:rPr>
          <w:rFonts w:asciiTheme="minorHAnsi" w:hAnsiTheme="minorHAnsi"/>
          <w:sz w:val="22"/>
          <w:szCs w:val="22"/>
        </w:rPr>
        <w:t xml:space="preserve"> = 0.05. </w:t>
      </w:r>
    </w:p>
    <w:p w:rsidR="004E7E96" w:rsidRPr="00E10096" w:rsidRDefault="004E7E96" w:rsidP="0053194F">
      <w:pPr>
        <w:spacing w:before="120"/>
        <w:ind w:left="360"/>
        <w:rPr>
          <w:rFonts w:asciiTheme="minorHAnsi" w:hAnsiTheme="minorHAnsi"/>
          <w:color w:val="FF0000"/>
          <w:sz w:val="22"/>
          <w:szCs w:val="22"/>
        </w:rPr>
      </w:pPr>
      <w:r w:rsidRPr="00E10096">
        <w:rPr>
          <w:rFonts w:asciiTheme="minorHAnsi" w:hAnsiTheme="minorHAnsi"/>
          <w:color w:val="FF0000"/>
          <w:sz w:val="22"/>
          <w:szCs w:val="22"/>
        </w:rPr>
        <w:t xml:space="preserve">Hypothesis </w:t>
      </w:r>
      <w:r w:rsidR="0053194F" w:rsidRPr="00E10096">
        <w:rPr>
          <w:rFonts w:asciiTheme="minorHAnsi" w:hAnsiTheme="minorHAnsi"/>
          <w:color w:val="FF0000"/>
          <w:sz w:val="22"/>
          <w:szCs w:val="22"/>
        </w:rPr>
        <w:t>testing</w:t>
      </w:r>
    </w:p>
    <w:p w:rsidR="004E7E96" w:rsidRPr="00E10096" w:rsidRDefault="004E7E96" w:rsidP="00E07AD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Theme="minorHAnsi" w:hAnsiTheme="minorHAnsi"/>
          <w:color w:val="FF0000"/>
          <w:sz w:val="22"/>
          <w:szCs w:val="22"/>
        </w:rPr>
      </w:pPr>
      <w:r w:rsidRPr="00E10096">
        <w:rPr>
          <w:rFonts w:asciiTheme="minorHAnsi" w:hAnsiTheme="minorHAnsi"/>
          <w:color w:val="FF0000"/>
          <w:sz w:val="22"/>
          <w:szCs w:val="22"/>
        </w:rPr>
        <w:t>Calculate the data difference:</w:t>
      </w:r>
    </w:p>
    <w:p w:rsidR="004E7E96" w:rsidRPr="00E10096" w:rsidRDefault="004E7E96" w:rsidP="004E7E96">
      <w:pPr>
        <w:spacing w:before="240"/>
        <w:rPr>
          <w:rFonts w:asciiTheme="minorHAnsi" w:hAnsiTheme="minorHAnsi"/>
          <w:color w:val="FF0000"/>
          <w:sz w:val="22"/>
          <w:szCs w:val="22"/>
        </w:rPr>
      </w:pPr>
      <w:r w:rsidRPr="00E10096">
        <w:rPr>
          <w:rFonts w:asciiTheme="minorHAnsi" w:hAnsiTheme="minorHAnsi"/>
          <w:noProof/>
          <w:color w:val="FF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16F5942" wp14:editId="77BFE674">
            <wp:simplePos x="0" y="0"/>
            <wp:positionH relativeFrom="column">
              <wp:posOffset>1988820</wp:posOffset>
            </wp:positionH>
            <wp:positionV relativeFrom="paragraph">
              <wp:posOffset>99695</wp:posOffset>
            </wp:positionV>
            <wp:extent cx="2800350" cy="116459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E96" w:rsidRPr="00E10096" w:rsidRDefault="004E7E96" w:rsidP="004E7E96">
      <w:pPr>
        <w:spacing w:before="240"/>
        <w:rPr>
          <w:rFonts w:asciiTheme="minorHAnsi" w:hAnsiTheme="minorHAnsi"/>
          <w:color w:val="FF0000"/>
          <w:sz w:val="22"/>
          <w:szCs w:val="22"/>
        </w:rPr>
      </w:pPr>
    </w:p>
    <w:p w:rsidR="004E7E96" w:rsidRPr="00E10096" w:rsidRDefault="004E7E96" w:rsidP="004E7E96">
      <w:pPr>
        <w:spacing w:before="240"/>
        <w:rPr>
          <w:rFonts w:asciiTheme="minorHAnsi" w:hAnsiTheme="minorHAnsi"/>
          <w:color w:val="FF0000"/>
          <w:sz w:val="22"/>
          <w:szCs w:val="22"/>
        </w:rPr>
      </w:pPr>
    </w:p>
    <w:p w:rsidR="004E7E96" w:rsidRPr="00E10096" w:rsidRDefault="004E7E96" w:rsidP="004E7E96">
      <w:pPr>
        <w:spacing w:before="240"/>
        <w:rPr>
          <w:rFonts w:asciiTheme="minorHAnsi" w:hAnsiTheme="minorHAnsi"/>
          <w:color w:val="FF0000"/>
          <w:sz w:val="22"/>
          <w:szCs w:val="22"/>
        </w:rPr>
      </w:pPr>
    </w:p>
    <w:p w:rsidR="004E7E96" w:rsidRPr="00E10096" w:rsidRDefault="004E7E96" w:rsidP="00E07AD9">
      <w:pPr>
        <w:numPr>
          <w:ilvl w:val="0"/>
          <w:numId w:val="3"/>
        </w:numPr>
        <w:tabs>
          <w:tab w:val="clear" w:pos="360"/>
          <w:tab w:val="num" w:pos="720"/>
        </w:tabs>
        <w:spacing w:before="240"/>
        <w:ind w:left="720"/>
        <w:rPr>
          <w:rFonts w:asciiTheme="minorHAnsi" w:hAnsiTheme="minorHAnsi"/>
          <w:color w:val="FF0000"/>
          <w:sz w:val="22"/>
          <w:szCs w:val="22"/>
        </w:rPr>
      </w:pPr>
      <w:r w:rsidRPr="00E10096">
        <w:rPr>
          <w:rFonts w:asciiTheme="minorHAnsi" w:hAnsiTheme="minorHAnsi"/>
          <w:color w:val="FF0000"/>
          <w:sz w:val="22"/>
          <w:szCs w:val="22"/>
        </w:rPr>
        <w:t xml:space="preserve">Calculate the </w:t>
      </w:r>
      <w:r w:rsidR="0053194F" w:rsidRPr="00E10096">
        <w:rPr>
          <w:rFonts w:asciiTheme="minorHAnsi" w:hAnsiTheme="minorHAnsi"/>
          <w:color w:val="FF0000"/>
          <w:sz w:val="22"/>
          <w:szCs w:val="22"/>
        </w:rPr>
        <w:t xml:space="preserve">differences </w:t>
      </w:r>
      <w:r w:rsidRPr="00E10096">
        <w:rPr>
          <w:rFonts w:asciiTheme="minorHAnsi" w:hAnsiTheme="minorHAnsi"/>
          <w:color w:val="FF0000"/>
          <w:sz w:val="22"/>
          <w:szCs w:val="22"/>
        </w:rPr>
        <w:t xml:space="preserve">mean </w:t>
      </w:r>
      <w:r w:rsidRPr="00E10096">
        <w:rPr>
          <w:rFonts w:asciiTheme="minorHAnsi" w:hAnsiTheme="minorHAnsi"/>
          <w:color w:val="FF0000"/>
          <w:position w:val="-6"/>
          <w:sz w:val="22"/>
          <w:szCs w:val="22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5pt" o:ole="">
            <v:imagedata r:id="rId9" o:title=""/>
          </v:shape>
          <o:OLEObject Type="Embed" ProgID="Equation.3" ShapeID="_x0000_i1025" DrawAspect="Content" ObjectID="_1513592668" r:id="rId10"/>
        </w:object>
      </w:r>
      <w:r w:rsidRPr="00E10096">
        <w:rPr>
          <w:rFonts w:asciiTheme="minorHAnsi" w:hAnsiTheme="minorHAnsi"/>
          <w:color w:val="FF0000"/>
          <w:sz w:val="22"/>
          <w:szCs w:val="22"/>
        </w:rPr>
        <w:t xml:space="preserve"> and standard deviation</w:t>
      </w:r>
      <w:r w:rsidR="00E10096" w:rsidRPr="00E10096">
        <w:rPr>
          <w:rFonts w:asciiTheme="minorHAnsi" w:hAnsiTheme="minorHAnsi"/>
          <w:color w:val="FF0000"/>
          <w:sz w:val="22"/>
          <w:szCs w:val="22"/>
        </w:rPr>
        <w:t xml:space="preserve"> of the differences</w:t>
      </w:r>
      <w:r w:rsidRPr="00E1009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10096">
        <w:rPr>
          <w:rFonts w:asciiTheme="minorHAnsi" w:hAnsiTheme="minorHAnsi"/>
          <w:color w:val="FF0000"/>
          <w:position w:val="-14"/>
          <w:sz w:val="22"/>
          <w:szCs w:val="22"/>
        </w:rPr>
        <w:object w:dxaOrig="300" w:dyaOrig="380">
          <v:shape id="_x0000_i1026" type="#_x0000_t75" style="width:15pt;height:18.75pt" o:ole="">
            <v:imagedata r:id="rId11" o:title=""/>
          </v:shape>
          <o:OLEObject Type="Embed" ProgID="Equation.3" ShapeID="_x0000_i1026" DrawAspect="Content" ObjectID="_1513592669" r:id="rId12"/>
        </w:object>
      </w:r>
      <w:r w:rsidRPr="00E10096">
        <w:rPr>
          <w:rFonts w:asciiTheme="minorHAnsi" w:hAnsiTheme="minorHAnsi"/>
          <w:color w:val="FF0000"/>
          <w:sz w:val="22"/>
          <w:szCs w:val="22"/>
        </w:rPr>
        <w:t>:</w:t>
      </w:r>
    </w:p>
    <w:p w:rsidR="004E7E96" w:rsidRPr="00E10096" w:rsidRDefault="004E7E96" w:rsidP="004E7E96">
      <w:pPr>
        <w:spacing w:before="240"/>
        <w:rPr>
          <w:rFonts w:asciiTheme="minorHAnsi" w:hAnsiTheme="minorHAnsi"/>
          <w:color w:val="FF0000"/>
          <w:sz w:val="22"/>
          <w:szCs w:val="22"/>
        </w:rPr>
      </w:pPr>
      <w:r w:rsidRPr="00E10096">
        <w:rPr>
          <w:rFonts w:asciiTheme="minorHAnsi" w:hAnsiTheme="minorHAnsi"/>
          <w:noProof/>
          <w:color w:val="FF000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847C0CC" wp14:editId="43BC1073">
            <wp:simplePos x="0" y="0"/>
            <wp:positionH relativeFrom="column">
              <wp:posOffset>2649220</wp:posOffset>
            </wp:positionH>
            <wp:positionV relativeFrom="paragraph">
              <wp:posOffset>95885</wp:posOffset>
            </wp:positionV>
            <wp:extent cx="1187450" cy="5118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E96" w:rsidRPr="00E10096" w:rsidRDefault="004E7E96" w:rsidP="004E7E96">
      <w:pPr>
        <w:spacing w:before="240"/>
        <w:rPr>
          <w:rFonts w:asciiTheme="minorHAnsi" w:hAnsiTheme="minorHAnsi"/>
          <w:color w:val="FF0000"/>
          <w:sz w:val="22"/>
          <w:szCs w:val="22"/>
        </w:rPr>
      </w:pPr>
    </w:p>
    <w:p w:rsidR="004E7E96" w:rsidRPr="00E10096" w:rsidRDefault="0053194F" w:rsidP="00E07AD9">
      <w:pPr>
        <w:numPr>
          <w:ilvl w:val="0"/>
          <w:numId w:val="3"/>
        </w:numPr>
        <w:tabs>
          <w:tab w:val="clear" w:pos="360"/>
          <w:tab w:val="num" w:pos="720"/>
        </w:tabs>
        <w:spacing w:before="240"/>
        <w:ind w:left="72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Set up your h</w:t>
      </w:r>
      <w:r w:rsidR="004E7E96" w:rsidRPr="00E10096">
        <w:rPr>
          <w:rFonts w:asciiTheme="minorHAnsi" w:hAnsiTheme="minorHAnsi"/>
          <w:color w:val="FF0000"/>
          <w:sz w:val="22"/>
          <w:szCs w:val="22"/>
        </w:rPr>
        <w:t>ypothesis:</w:t>
      </w:r>
    </w:p>
    <w:p w:rsidR="004E7E96" w:rsidRPr="00E10096" w:rsidRDefault="00814632" w:rsidP="004E7E96">
      <w:pPr>
        <w:spacing w:before="24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noProof/>
          <w:color w:val="FF0000"/>
          <w:sz w:val="22"/>
          <w:szCs w:val="22"/>
        </w:rPr>
        <w:object w:dxaOrig="1440" w:dyaOrig="1440">
          <v:shape id="_x0000_s1026" type="#_x0000_t75" style="position:absolute;margin-left:231.6pt;margin-top:6.95pt;width:53.05pt;height:53pt;z-index:251662336">
            <v:imagedata r:id="rId14" o:title=""/>
          </v:shape>
          <o:OLEObject Type="Embed" ProgID="Equation.3" ShapeID="_x0000_s1026" DrawAspect="Content" ObjectID="_1513592673" r:id="rId15"/>
        </w:object>
      </w:r>
    </w:p>
    <w:p w:rsidR="004E7E96" w:rsidRPr="00E10096" w:rsidRDefault="004E7E96" w:rsidP="004E7E96">
      <w:pPr>
        <w:spacing w:before="240"/>
        <w:rPr>
          <w:rFonts w:asciiTheme="minorHAnsi" w:hAnsiTheme="minorHAnsi"/>
          <w:color w:val="FF0000"/>
          <w:sz w:val="22"/>
          <w:szCs w:val="22"/>
        </w:rPr>
      </w:pPr>
    </w:p>
    <w:p w:rsidR="004E7E96" w:rsidRPr="00E10096" w:rsidRDefault="004E7E96" w:rsidP="004E7E96">
      <w:pPr>
        <w:spacing w:before="240"/>
        <w:rPr>
          <w:rFonts w:asciiTheme="minorHAnsi" w:hAnsiTheme="minorHAnsi"/>
          <w:color w:val="FF0000"/>
          <w:sz w:val="22"/>
          <w:szCs w:val="22"/>
        </w:rPr>
      </w:pPr>
    </w:p>
    <w:p w:rsidR="004E7E96" w:rsidRPr="00E10096" w:rsidRDefault="004E7E96" w:rsidP="00E07AD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Theme="minorHAnsi" w:hAnsiTheme="minorHAnsi"/>
          <w:color w:val="FF0000"/>
          <w:sz w:val="22"/>
          <w:szCs w:val="22"/>
        </w:rPr>
      </w:pPr>
      <w:r w:rsidRPr="00E10096">
        <w:rPr>
          <w:rFonts w:asciiTheme="minorHAnsi" w:hAnsiTheme="minorHAnsi"/>
          <w:color w:val="FF0000"/>
          <w:sz w:val="22"/>
          <w:szCs w:val="22"/>
        </w:rPr>
        <w:t xml:space="preserve">Compute the </w:t>
      </w:r>
      <w:r w:rsidRPr="00E10096">
        <w:rPr>
          <w:rFonts w:asciiTheme="minorHAnsi" w:hAnsiTheme="minorHAnsi"/>
          <w:i/>
          <w:color w:val="FF0000"/>
          <w:sz w:val="22"/>
          <w:szCs w:val="22"/>
        </w:rPr>
        <w:t>p</w:t>
      </w:r>
      <w:r w:rsidRPr="00E10096">
        <w:rPr>
          <w:rFonts w:asciiTheme="minorHAnsi" w:hAnsiTheme="minorHAnsi"/>
          <w:color w:val="FF0000"/>
          <w:sz w:val="22"/>
          <w:szCs w:val="22"/>
        </w:rPr>
        <w:t xml:space="preserve">-value </w:t>
      </w:r>
      <w:r w:rsidRPr="00E10096">
        <w:rPr>
          <w:rFonts w:asciiTheme="minorHAnsi" w:hAnsiTheme="minorHAnsi"/>
          <w:color w:val="FF0000"/>
          <w:position w:val="-14"/>
          <w:sz w:val="22"/>
          <w:szCs w:val="22"/>
        </w:rPr>
        <w:object w:dxaOrig="1380" w:dyaOrig="380">
          <v:shape id="_x0000_i1027" type="#_x0000_t75" style="width:69pt;height:18.75pt" o:ole="">
            <v:imagedata r:id="rId16" o:title=""/>
          </v:shape>
          <o:OLEObject Type="Embed" ProgID="Equation.3" ShapeID="_x0000_i1027" DrawAspect="Content" ObjectID="_1513592670" r:id="rId17"/>
        </w:object>
      </w:r>
      <w:r w:rsidRPr="00E10096">
        <w:rPr>
          <w:rFonts w:asciiTheme="minorHAnsi" w:hAnsiTheme="minorHAnsi"/>
          <w:color w:val="FF0000"/>
          <w:sz w:val="22"/>
          <w:szCs w:val="22"/>
        </w:rPr>
        <w:t xml:space="preserve"> using </w:t>
      </w:r>
      <w:r w:rsidR="00EB7F7E">
        <w:rPr>
          <w:rFonts w:asciiTheme="minorHAnsi" w:hAnsiTheme="minorHAnsi"/>
          <w:color w:val="FF0000"/>
          <w:sz w:val="22"/>
          <w:szCs w:val="22"/>
        </w:rPr>
        <w:t>T</w:t>
      </w:r>
      <w:r w:rsidR="0053194F" w:rsidRPr="00E10096">
        <w:rPr>
          <w:rFonts w:asciiTheme="minorHAnsi" w:hAnsiTheme="minorHAnsi"/>
          <w:color w:val="FF0000"/>
          <w:sz w:val="22"/>
          <w:szCs w:val="22"/>
        </w:rPr>
        <w:t>-distribution</w:t>
      </w:r>
      <w:r w:rsidRPr="00E10096">
        <w:rPr>
          <w:rFonts w:asciiTheme="minorHAnsi" w:hAnsiTheme="minorHAnsi"/>
          <w:color w:val="FF0000"/>
          <w:sz w:val="22"/>
          <w:szCs w:val="22"/>
        </w:rPr>
        <w:t xml:space="preserve">: </w:t>
      </w:r>
    </w:p>
    <w:p w:rsidR="004E7E96" w:rsidRPr="00E10096" w:rsidRDefault="00814632" w:rsidP="004E7E96">
      <w:pPr>
        <w:spacing w:before="240"/>
        <w:ind w:left="207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noProof/>
          <w:color w:val="FF0000"/>
          <w:sz w:val="22"/>
          <w:szCs w:val="22"/>
        </w:rPr>
        <w:object w:dxaOrig="1440" w:dyaOrig="1440">
          <v:shape id="_x0000_s1027" type="#_x0000_t75" style="position:absolute;left:0;text-align:left;margin-left:239.8pt;margin-top:3.55pt;width:80pt;height:90pt;z-index:251663360">
            <v:imagedata r:id="rId18" o:title=""/>
          </v:shape>
          <o:OLEObject Type="Embed" ProgID="Equation.3" ShapeID="_x0000_s1027" DrawAspect="Content" ObjectID="_1513592674" r:id="rId19"/>
        </w:object>
      </w:r>
      <w:r w:rsidR="004E7E96" w:rsidRPr="00E10096">
        <w:rPr>
          <w:rFonts w:asciiTheme="minorHAnsi" w:hAnsiTheme="minorHAnsi"/>
          <w:color w:val="FF0000"/>
          <w:sz w:val="22"/>
          <w:szCs w:val="22"/>
        </w:rPr>
        <w:t xml:space="preserve">Calculating </w:t>
      </w:r>
      <w:r w:rsidR="004E7E96" w:rsidRPr="00E10096">
        <w:rPr>
          <w:rFonts w:asciiTheme="minorHAnsi" w:hAnsiTheme="minorHAnsi"/>
          <w:i/>
          <w:color w:val="FF0000"/>
          <w:sz w:val="22"/>
          <w:szCs w:val="22"/>
        </w:rPr>
        <w:t>t</w:t>
      </w:r>
      <w:r w:rsidR="004E7E96" w:rsidRPr="00E10096">
        <w:rPr>
          <w:rFonts w:asciiTheme="minorHAnsi" w:hAnsiTheme="minorHAnsi"/>
          <w:color w:val="FF0000"/>
          <w:sz w:val="22"/>
          <w:szCs w:val="22"/>
        </w:rPr>
        <w:t>-value for</w:t>
      </w:r>
      <w:r w:rsidR="004E7E96" w:rsidRPr="00E10096">
        <w:rPr>
          <w:rFonts w:asciiTheme="minorHAnsi" w:hAnsiTheme="minorHAnsi"/>
          <w:color w:val="FF0000"/>
          <w:position w:val="-6"/>
          <w:sz w:val="22"/>
          <w:szCs w:val="22"/>
        </w:rPr>
        <w:object w:dxaOrig="240" w:dyaOrig="320">
          <v:shape id="_x0000_i1028" type="#_x0000_t75" style="width:12pt;height:16.5pt" o:ole="">
            <v:imagedata r:id="rId20" o:title=""/>
          </v:shape>
          <o:OLEObject Type="Embed" ProgID="Equation.3" ShapeID="_x0000_i1028" DrawAspect="Content" ObjectID="_1513592671" r:id="rId21"/>
        </w:object>
      </w:r>
      <w:r w:rsidR="004E7E96" w:rsidRPr="00E10096">
        <w:rPr>
          <w:rFonts w:asciiTheme="minorHAnsi" w:hAnsiTheme="minorHAnsi"/>
          <w:color w:val="FF0000"/>
          <w:sz w:val="22"/>
          <w:szCs w:val="22"/>
        </w:rPr>
        <w:t xml:space="preserve">:  </w:t>
      </w:r>
    </w:p>
    <w:p w:rsidR="004E7E96" w:rsidRPr="00E10096" w:rsidRDefault="004E7E96" w:rsidP="004E7E96">
      <w:pPr>
        <w:spacing w:before="240"/>
        <w:rPr>
          <w:rFonts w:asciiTheme="minorHAnsi" w:hAnsiTheme="minorHAnsi"/>
          <w:color w:val="FF0000"/>
          <w:sz w:val="22"/>
          <w:szCs w:val="22"/>
        </w:rPr>
      </w:pPr>
    </w:p>
    <w:p w:rsidR="004E7E96" w:rsidRPr="00E10096" w:rsidRDefault="004E7E96" w:rsidP="004E7E96">
      <w:pPr>
        <w:spacing w:before="240"/>
        <w:rPr>
          <w:rFonts w:asciiTheme="minorHAnsi" w:hAnsiTheme="minorHAnsi"/>
          <w:color w:val="FF0000"/>
          <w:sz w:val="22"/>
          <w:szCs w:val="22"/>
        </w:rPr>
      </w:pPr>
    </w:p>
    <w:p w:rsidR="004E7E96" w:rsidRPr="00E10096" w:rsidRDefault="004E7E96" w:rsidP="00E07AD9">
      <w:pPr>
        <w:spacing w:before="240"/>
        <w:rPr>
          <w:rFonts w:asciiTheme="minorHAnsi" w:hAnsiTheme="minorHAnsi"/>
          <w:color w:val="FF0000"/>
          <w:sz w:val="22"/>
          <w:szCs w:val="22"/>
        </w:rPr>
      </w:pPr>
    </w:p>
    <w:p w:rsidR="004E7E96" w:rsidRPr="00E10096" w:rsidRDefault="004E7E96" w:rsidP="004E7E96">
      <w:pPr>
        <w:ind w:left="2074"/>
        <w:rPr>
          <w:rFonts w:asciiTheme="minorHAnsi" w:hAnsiTheme="minorHAnsi"/>
          <w:color w:val="FF0000"/>
          <w:sz w:val="22"/>
          <w:szCs w:val="22"/>
        </w:rPr>
      </w:pPr>
      <w:r w:rsidRPr="00E10096">
        <w:rPr>
          <w:rFonts w:asciiTheme="minorHAnsi" w:hAnsiTheme="minorHAnsi"/>
          <w:color w:val="FF0000"/>
          <w:sz w:val="22"/>
          <w:szCs w:val="22"/>
        </w:rPr>
        <w:t xml:space="preserve">Using a calculator or the tables: </w:t>
      </w:r>
      <w:r w:rsidR="0053194F" w:rsidRPr="00E10096">
        <w:rPr>
          <w:rFonts w:asciiTheme="minorHAnsi" w:hAnsiTheme="minorHAnsi"/>
          <w:color w:val="FF0000"/>
          <w:position w:val="-10"/>
          <w:sz w:val="22"/>
          <w:szCs w:val="22"/>
        </w:rPr>
        <w:object w:dxaOrig="2380" w:dyaOrig="320">
          <v:shape id="_x0000_i1029" type="#_x0000_t75" style="width:150pt;height:16.5pt" o:ole="">
            <v:imagedata r:id="rId22" o:title=""/>
          </v:shape>
          <o:OLEObject Type="Embed" ProgID="Equation.3" ShapeID="_x0000_i1029" DrawAspect="Content" ObjectID="_1513592672" r:id="rId23"/>
        </w:object>
      </w:r>
    </w:p>
    <w:p w:rsidR="004E7E96" w:rsidRPr="00E10096" w:rsidRDefault="004E7E96" w:rsidP="00E07AD9">
      <w:pPr>
        <w:numPr>
          <w:ilvl w:val="0"/>
          <w:numId w:val="3"/>
        </w:numPr>
        <w:tabs>
          <w:tab w:val="clear" w:pos="360"/>
          <w:tab w:val="num" w:pos="720"/>
        </w:tabs>
        <w:spacing w:before="240"/>
        <w:ind w:left="720"/>
        <w:rPr>
          <w:rFonts w:asciiTheme="minorHAnsi" w:hAnsiTheme="minorHAnsi"/>
          <w:color w:val="FF0000"/>
          <w:sz w:val="22"/>
          <w:szCs w:val="22"/>
        </w:rPr>
      </w:pPr>
      <w:r w:rsidRPr="00E10096">
        <w:rPr>
          <w:rFonts w:asciiTheme="minorHAnsi" w:hAnsiTheme="minorHAnsi"/>
          <w:color w:val="FF0000"/>
          <w:sz w:val="22"/>
          <w:szCs w:val="22"/>
        </w:rPr>
        <w:t xml:space="preserve">Compare </w:t>
      </w:r>
      <w:r w:rsidRPr="00E6097D">
        <w:rPr>
          <w:rFonts w:asciiTheme="minorHAnsi" w:hAnsiTheme="minorHAnsi"/>
          <w:color w:val="FF0000"/>
          <w:sz w:val="22"/>
          <w:szCs w:val="22"/>
        </w:rPr>
        <w:t>the</w:t>
      </w:r>
      <w:r w:rsidR="00E6097D" w:rsidRPr="00E6097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E6097D" w:rsidRPr="00E6097D">
        <w:rPr>
          <w:color w:val="FF0000"/>
          <w:sz w:val="22"/>
          <w:szCs w:val="22"/>
        </w:rPr>
        <w:sym w:font="Symbol" w:char="F061"/>
      </w:r>
      <w:r w:rsidRPr="00E6097D">
        <w:rPr>
          <w:rFonts w:asciiTheme="minorHAnsi" w:hAnsiTheme="minorHAnsi"/>
          <w:color w:val="FF0000"/>
          <w:sz w:val="22"/>
          <w:szCs w:val="22"/>
        </w:rPr>
        <w:t xml:space="preserve"> and </w:t>
      </w:r>
      <w:r w:rsidRPr="00E6097D">
        <w:rPr>
          <w:rFonts w:asciiTheme="minorHAnsi" w:hAnsiTheme="minorHAnsi"/>
          <w:i/>
          <w:color w:val="FF0000"/>
          <w:sz w:val="22"/>
          <w:szCs w:val="22"/>
        </w:rPr>
        <w:t>p</w:t>
      </w:r>
      <w:r w:rsidRPr="00E6097D">
        <w:rPr>
          <w:rFonts w:asciiTheme="minorHAnsi" w:hAnsiTheme="minorHAnsi"/>
          <w:color w:val="FF0000"/>
          <w:sz w:val="22"/>
          <w:szCs w:val="22"/>
        </w:rPr>
        <w:t>-values</w:t>
      </w:r>
      <w:r w:rsidRPr="00E10096">
        <w:rPr>
          <w:rFonts w:asciiTheme="minorHAnsi" w:hAnsiTheme="minorHAnsi"/>
          <w:color w:val="FF0000"/>
          <w:sz w:val="22"/>
          <w:szCs w:val="22"/>
        </w:rPr>
        <w:t xml:space="preserve">: 0.000228 &lt; 0.05  or   </w:t>
      </w:r>
      <w:r w:rsidRPr="00E10096">
        <w:rPr>
          <w:rFonts w:asciiTheme="minorHAnsi" w:hAnsiTheme="minorHAnsi"/>
          <w:i/>
          <w:color w:val="FF0000"/>
          <w:sz w:val="22"/>
          <w:szCs w:val="22"/>
        </w:rPr>
        <w:t>p</w:t>
      </w:r>
      <w:r w:rsidRPr="00E10096">
        <w:rPr>
          <w:rFonts w:asciiTheme="minorHAnsi" w:hAnsiTheme="minorHAnsi"/>
          <w:color w:val="FF0000"/>
          <w:sz w:val="22"/>
          <w:szCs w:val="22"/>
        </w:rPr>
        <w:t xml:space="preserve">-value &lt; </w:t>
      </w:r>
      <w:r w:rsidR="00110E2B" w:rsidRPr="00E10096">
        <w:rPr>
          <w:rFonts w:asciiTheme="minorHAnsi" w:hAnsiTheme="minorHAnsi"/>
          <w:i/>
          <w:color w:val="FF0000"/>
          <w:sz w:val="22"/>
          <w:szCs w:val="22"/>
        </w:rPr>
        <w:t>α</w:t>
      </w:r>
    </w:p>
    <w:p w:rsidR="004E7E96" w:rsidRPr="00E10096" w:rsidRDefault="004E7E96" w:rsidP="00E07AD9">
      <w:pPr>
        <w:numPr>
          <w:ilvl w:val="0"/>
          <w:numId w:val="3"/>
        </w:numPr>
        <w:tabs>
          <w:tab w:val="clear" w:pos="360"/>
          <w:tab w:val="num" w:pos="720"/>
        </w:tabs>
        <w:spacing w:before="120" w:after="120"/>
        <w:ind w:left="720"/>
        <w:rPr>
          <w:rFonts w:asciiTheme="minorHAnsi" w:hAnsiTheme="minorHAnsi"/>
          <w:color w:val="FF0000"/>
          <w:sz w:val="22"/>
          <w:szCs w:val="22"/>
        </w:rPr>
      </w:pPr>
      <w:r w:rsidRPr="00E10096">
        <w:rPr>
          <w:rFonts w:asciiTheme="minorHAnsi" w:hAnsiTheme="minorHAnsi"/>
          <w:color w:val="FF0000"/>
          <w:sz w:val="22"/>
          <w:szCs w:val="22"/>
        </w:rPr>
        <w:t>Conclude the test:</w:t>
      </w:r>
    </w:p>
    <w:p w:rsidR="004E7E96" w:rsidRPr="003B2187" w:rsidRDefault="004E7E96" w:rsidP="00E07AD9">
      <w:pPr>
        <w:ind w:left="720"/>
        <w:rPr>
          <w:rFonts w:asciiTheme="minorHAnsi" w:hAnsiTheme="minorHAnsi"/>
          <w:color w:val="FF0000"/>
          <w:sz w:val="22"/>
          <w:szCs w:val="22"/>
        </w:rPr>
      </w:pPr>
      <w:r w:rsidRPr="003B2187">
        <w:rPr>
          <w:rFonts w:asciiTheme="minorHAnsi" w:hAnsiTheme="minorHAnsi"/>
          <w:color w:val="FF0000"/>
          <w:sz w:val="22"/>
          <w:szCs w:val="22"/>
        </w:rPr>
        <w:t xml:space="preserve">Because the </w:t>
      </w:r>
      <w:r w:rsidRPr="003B2187">
        <w:rPr>
          <w:rFonts w:asciiTheme="minorHAnsi" w:hAnsiTheme="minorHAnsi"/>
          <w:i/>
          <w:color w:val="FF0000"/>
          <w:sz w:val="22"/>
          <w:szCs w:val="22"/>
        </w:rPr>
        <w:t>p</w:t>
      </w:r>
      <w:r w:rsidRPr="003B2187">
        <w:rPr>
          <w:rFonts w:asciiTheme="minorHAnsi" w:hAnsiTheme="minorHAnsi"/>
          <w:color w:val="FF0000"/>
          <w:sz w:val="22"/>
          <w:szCs w:val="22"/>
        </w:rPr>
        <w:t xml:space="preserve">-value is less than the level of significance </w:t>
      </w:r>
      <w:r w:rsidR="00110E2B" w:rsidRPr="003B2187">
        <w:rPr>
          <w:rFonts w:asciiTheme="minorHAnsi" w:hAnsiTheme="minorHAnsi"/>
          <w:i/>
          <w:color w:val="FF0000"/>
          <w:sz w:val="22"/>
          <w:szCs w:val="22"/>
        </w:rPr>
        <w:t>α</w:t>
      </w:r>
      <w:r w:rsidRPr="003B2187">
        <w:rPr>
          <w:rFonts w:asciiTheme="minorHAnsi" w:hAnsiTheme="minorHAnsi"/>
          <w:color w:val="FF0000"/>
          <w:sz w:val="22"/>
          <w:szCs w:val="22"/>
        </w:rPr>
        <w:t>, the data does not support H</w:t>
      </w:r>
      <w:r w:rsidRPr="003B2187">
        <w:rPr>
          <w:rFonts w:asciiTheme="minorHAnsi" w:hAnsiTheme="minorHAnsi"/>
          <w:color w:val="FF0000"/>
          <w:sz w:val="22"/>
          <w:szCs w:val="22"/>
          <w:vertAlign w:val="subscript"/>
        </w:rPr>
        <w:t>0</w:t>
      </w:r>
      <w:r w:rsidRPr="003B2187">
        <w:rPr>
          <w:rFonts w:asciiTheme="minorHAnsi" w:hAnsiTheme="minorHAnsi"/>
          <w:color w:val="FF0000"/>
          <w:sz w:val="22"/>
          <w:szCs w:val="22"/>
        </w:rPr>
        <w:t xml:space="preserve">. Then, at the 5% level of significance, the available data shows that </w:t>
      </w:r>
      <w:r w:rsidR="00BA1838">
        <w:rPr>
          <w:rFonts w:asciiTheme="minorHAnsi" w:hAnsiTheme="minorHAnsi"/>
          <w:color w:val="FF0000"/>
          <w:sz w:val="22"/>
          <w:szCs w:val="22"/>
        </w:rPr>
        <w:t>Oregon</w:t>
      </w:r>
      <w:r w:rsidRPr="003B2187">
        <w:rPr>
          <w:rFonts w:asciiTheme="minorHAnsi" w:hAnsiTheme="minorHAnsi"/>
          <w:color w:val="FF0000"/>
          <w:sz w:val="22"/>
          <w:szCs w:val="22"/>
        </w:rPr>
        <w:t xml:space="preserve"> hospitals</w:t>
      </w:r>
      <w:r w:rsidR="00564C5C">
        <w:rPr>
          <w:rFonts w:asciiTheme="minorHAnsi" w:hAnsiTheme="minorHAnsi"/>
          <w:color w:val="FF0000"/>
          <w:sz w:val="22"/>
          <w:szCs w:val="22"/>
        </w:rPr>
        <w:t>’</w:t>
      </w:r>
      <w:r w:rsidRPr="003B2187">
        <w:rPr>
          <w:rFonts w:asciiTheme="minorHAnsi" w:hAnsiTheme="minorHAnsi"/>
          <w:color w:val="FF0000"/>
          <w:sz w:val="22"/>
          <w:szCs w:val="22"/>
        </w:rPr>
        <w:t xml:space="preserve"> cost-to-charge ratio inpatient care is greater than their cost-to-charge ratio outpatient care.</w:t>
      </w:r>
    </w:p>
    <w:p w:rsidR="00804284" w:rsidRPr="00FD01DD" w:rsidRDefault="00804284" w:rsidP="004E7E96">
      <w:pPr>
        <w:ind w:left="1710" w:hanging="1710"/>
        <w:rPr>
          <w:rFonts w:asciiTheme="minorHAnsi" w:hAnsiTheme="minorHAnsi"/>
          <w:sz w:val="22"/>
          <w:szCs w:val="22"/>
        </w:rPr>
      </w:pPr>
    </w:p>
    <w:sectPr w:rsidR="00804284" w:rsidRPr="00FD01DD" w:rsidSect="00E07AD9">
      <w:headerReference w:type="default" r:id="rId24"/>
      <w:footerReference w:type="default" r:id="rId25"/>
      <w:pgSz w:w="12240" w:h="15840" w:code="1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632" w:rsidRDefault="00814632">
      <w:r>
        <w:separator/>
      </w:r>
    </w:p>
  </w:endnote>
  <w:endnote w:type="continuationSeparator" w:id="0">
    <w:p w:rsidR="00814632" w:rsidRDefault="0081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39" w:rsidRPr="0053194F" w:rsidRDefault="00E07AD9" w:rsidP="0053194F">
    <w:pPr>
      <w:pStyle w:val="Heading1"/>
      <w:keepNext w:val="0"/>
      <w:tabs>
        <w:tab w:val="right" w:pos="8820"/>
      </w:tabs>
      <w:spacing w:before="120" w:after="0"/>
      <w:ind w:left="0" w:firstLine="0"/>
      <w:contextualSpacing/>
      <w:rPr>
        <w:rFonts w:asciiTheme="minorHAnsi" w:hAnsiTheme="minorHAnsi"/>
        <w:sz w:val="20"/>
      </w:rPr>
    </w:pPr>
    <w:r w:rsidRPr="00E07AD9">
      <w:rPr>
        <w:rFonts w:asciiTheme="minorHAnsi" w:hAnsiTheme="minorHAnsi"/>
        <w:sz w:val="20"/>
      </w:rPr>
      <w:t>Applying Statistics to Nano-Circuit Dimensions in Fabrication</w:t>
    </w:r>
    <w:r w:rsidRPr="0053194F">
      <w:rPr>
        <w:rFonts w:asciiTheme="minorHAnsi" w:hAnsiTheme="minorHAnsi"/>
        <w:sz w:val="20"/>
      </w:rPr>
      <w:t xml:space="preserve"> </w:t>
    </w:r>
    <w:r w:rsidR="00FD01DD" w:rsidRPr="0053194F">
      <w:rPr>
        <w:rFonts w:asciiTheme="minorHAnsi" w:hAnsiTheme="minorHAnsi"/>
        <w:sz w:val="20"/>
      </w:rPr>
      <w:t>Activity—Pre-</w:t>
    </w:r>
    <w:r>
      <w:rPr>
        <w:rFonts w:asciiTheme="minorHAnsi" w:hAnsiTheme="minorHAnsi"/>
        <w:sz w:val="20"/>
      </w:rPr>
      <w:t xml:space="preserve">Activity </w:t>
    </w:r>
    <w:r w:rsidR="00FD01DD" w:rsidRPr="0053194F">
      <w:rPr>
        <w:rFonts w:asciiTheme="minorHAnsi" w:hAnsiTheme="minorHAnsi"/>
        <w:sz w:val="20"/>
      </w:rPr>
      <w:t>Test</w:t>
    </w:r>
    <w:r w:rsidR="004E7E96" w:rsidRPr="0053194F">
      <w:rPr>
        <w:rFonts w:asciiTheme="minorHAnsi" w:hAnsiTheme="minorHAnsi"/>
        <w:sz w:val="20"/>
      </w:rPr>
      <w:t xml:space="preserve"> </w:t>
    </w:r>
    <w:r w:rsidR="004E7E96" w:rsidRPr="0053194F">
      <w:rPr>
        <w:rFonts w:asciiTheme="minorHAnsi" w:hAnsiTheme="minorHAnsi"/>
        <w:color w:val="FF0000"/>
        <w:sz w:val="20"/>
      </w:rPr>
      <w:t>Answer Key</w:t>
    </w:r>
    <w:r w:rsidR="0053194F" w:rsidRPr="0053194F">
      <w:rPr>
        <w:rFonts w:asciiTheme="minorHAnsi" w:hAnsiTheme="minorHAnsi"/>
        <w:color w:val="FF0000"/>
        <w:sz w:val="20"/>
      </w:rPr>
      <w:tab/>
    </w:r>
    <w:r w:rsidR="00FD01DD" w:rsidRPr="0053194F">
      <w:rPr>
        <w:rFonts w:asciiTheme="minorHAnsi" w:hAnsiTheme="minorHAnsi"/>
        <w:sz w:val="20"/>
      </w:rPr>
      <w:fldChar w:fldCharType="begin"/>
    </w:r>
    <w:r w:rsidR="00FD01DD" w:rsidRPr="0053194F">
      <w:rPr>
        <w:rFonts w:asciiTheme="minorHAnsi" w:hAnsiTheme="minorHAnsi"/>
        <w:sz w:val="20"/>
      </w:rPr>
      <w:instrText xml:space="preserve"> PAGE   \* MERGEFORMAT </w:instrText>
    </w:r>
    <w:r w:rsidR="00FD01DD" w:rsidRPr="0053194F">
      <w:rPr>
        <w:rFonts w:asciiTheme="minorHAnsi" w:hAnsiTheme="minorHAnsi"/>
        <w:sz w:val="20"/>
      </w:rPr>
      <w:fldChar w:fldCharType="separate"/>
    </w:r>
    <w:r w:rsidR="005E7173">
      <w:rPr>
        <w:rFonts w:asciiTheme="minorHAnsi" w:hAnsiTheme="minorHAnsi"/>
        <w:noProof/>
        <w:sz w:val="20"/>
      </w:rPr>
      <w:t>1</w:t>
    </w:r>
    <w:r w:rsidR="00FD01DD" w:rsidRPr="0053194F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632" w:rsidRDefault="00814632">
      <w:r>
        <w:separator/>
      </w:r>
    </w:p>
  </w:footnote>
  <w:footnote w:type="continuationSeparator" w:id="0">
    <w:p w:rsidR="00814632" w:rsidRDefault="0081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39" w:rsidRPr="0053194F" w:rsidRDefault="00FD01DD" w:rsidP="0053194F">
    <w:pPr>
      <w:tabs>
        <w:tab w:val="center" w:pos="4680"/>
        <w:tab w:val="right" w:pos="9360"/>
      </w:tabs>
      <w:rPr>
        <w:rFonts w:asciiTheme="minorHAnsi" w:hAnsiTheme="minorHAnsi"/>
        <w:sz w:val="20"/>
        <w:szCs w:val="20"/>
      </w:rPr>
    </w:pPr>
    <w:r w:rsidRPr="00DD0260">
      <w:rPr>
        <w:rFonts w:asciiTheme="minorHAnsi" w:hAnsiTheme="minorHAnsi"/>
        <w:sz w:val="20"/>
        <w:szCs w:val="20"/>
      </w:rPr>
      <w:t>Name: ______________</w:t>
    </w:r>
    <w:r w:rsidR="0053194F">
      <w:rPr>
        <w:rFonts w:asciiTheme="minorHAnsi" w:hAnsiTheme="minorHAnsi"/>
        <w:sz w:val="20"/>
        <w:szCs w:val="20"/>
      </w:rPr>
      <w:t>__________________________ Date: __________</w:t>
    </w:r>
    <w:r w:rsidRPr="00DD0260">
      <w:rPr>
        <w:rFonts w:asciiTheme="minorHAnsi" w:hAnsiTheme="minorHAnsi"/>
        <w:sz w:val="20"/>
        <w:szCs w:val="20"/>
      </w:rPr>
      <w:t>___</w:t>
    </w:r>
    <w:r w:rsidR="0053194F">
      <w:rPr>
        <w:rFonts w:asciiTheme="minorHAnsi" w:hAnsiTheme="minorHAnsi"/>
        <w:sz w:val="20"/>
        <w:szCs w:val="20"/>
      </w:rPr>
      <w:t>______ Class: _______________</w:t>
    </w:r>
    <w:r w:rsidRPr="00DD0260">
      <w:rPr>
        <w:rFonts w:asciiTheme="minorHAnsi" w:hAnsiTheme="minorHAnsi"/>
        <w:sz w:val="20"/>
        <w:szCs w:val="20"/>
      </w:rP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60E2"/>
    <w:multiLevelType w:val="hybridMultilevel"/>
    <w:tmpl w:val="2854726E"/>
    <w:lvl w:ilvl="0" w:tplc="5F28F7E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1D2C02"/>
    <w:multiLevelType w:val="hybridMultilevel"/>
    <w:tmpl w:val="0C56ACA6"/>
    <w:lvl w:ilvl="0" w:tplc="D3109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120C2"/>
    <w:multiLevelType w:val="hybridMultilevel"/>
    <w:tmpl w:val="BBD0BCE2"/>
    <w:lvl w:ilvl="0" w:tplc="D3109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806F3"/>
    <w:multiLevelType w:val="hybridMultilevel"/>
    <w:tmpl w:val="9626CF9A"/>
    <w:lvl w:ilvl="0" w:tplc="D3109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E713A"/>
    <w:multiLevelType w:val="hybridMultilevel"/>
    <w:tmpl w:val="3AF405C8"/>
    <w:lvl w:ilvl="0" w:tplc="6FE4FB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39"/>
    <w:rsid w:val="00075EF8"/>
    <w:rsid w:val="00094A44"/>
    <w:rsid w:val="000D27BA"/>
    <w:rsid w:val="0010159A"/>
    <w:rsid w:val="00110E2B"/>
    <w:rsid w:val="00147AAD"/>
    <w:rsid w:val="001761EF"/>
    <w:rsid w:val="001A6B07"/>
    <w:rsid w:val="001E1379"/>
    <w:rsid w:val="00227220"/>
    <w:rsid w:val="00235A83"/>
    <w:rsid w:val="00294F3E"/>
    <w:rsid w:val="002B5FE7"/>
    <w:rsid w:val="00332991"/>
    <w:rsid w:val="0035331B"/>
    <w:rsid w:val="003B02EB"/>
    <w:rsid w:val="003B2187"/>
    <w:rsid w:val="00441CB4"/>
    <w:rsid w:val="004B7E39"/>
    <w:rsid w:val="004E63A8"/>
    <w:rsid w:val="004E7E96"/>
    <w:rsid w:val="0052630B"/>
    <w:rsid w:val="0053194F"/>
    <w:rsid w:val="00564C5C"/>
    <w:rsid w:val="005842A8"/>
    <w:rsid w:val="005D35D9"/>
    <w:rsid w:val="005E7160"/>
    <w:rsid w:val="005E7173"/>
    <w:rsid w:val="00603CAE"/>
    <w:rsid w:val="006A0807"/>
    <w:rsid w:val="006A085C"/>
    <w:rsid w:val="006B216A"/>
    <w:rsid w:val="007255F1"/>
    <w:rsid w:val="007B3187"/>
    <w:rsid w:val="007E0B06"/>
    <w:rsid w:val="00804284"/>
    <w:rsid w:val="00814632"/>
    <w:rsid w:val="0092582E"/>
    <w:rsid w:val="00A15B4A"/>
    <w:rsid w:val="00AF41F6"/>
    <w:rsid w:val="00B24B3C"/>
    <w:rsid w:val="00B36660"/>
    <w:rsid w:val="00BA021C"/>
    <w:rsid w:val="00BA1838"/>
    <w:rsid w:val="00C2372A"/>
    <w:rsid w:val="00C23EA5"/>
    <w:rsid w:val="00C577B1"/>
    <w:rsid w:val="00CC6DE2"/>
    <w:rsid w:val="00CD4719"/>
    <w:rsid w:val="00CF126B"/>
    <w:rsid w:val="00CF6E5F"/>
    <w:rsid w:val="00D83FFE"/>
    <w:rsid w:val="00DC56CE"/>
    <w:rsid w:val="00DE294D"/>
    <w:rsid w:val="00E07AD9"/>
    <w:rsid w:val="00E10096"/>
    <w:rsid w:val="00E30715"/>
    <w:rsid w:val="00E6097D"/>
    <w:rsid w:val="00E709DA"/>
    <w:rsid w:val="00EB7F7E"/>
    <w:rsid w:val="00F152AA"/>
    <w:rsid w:val="00F37DF2"/>
    <w:rsid w:val="00F80855"/>
    <w:rsid w:val="00FD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E53510D-9993-471B-BBD0-DA487EF4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1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01DD"/>
    <w:pPr>
      <w:keepNext/>
      <w:spacing w:before="240" w:after="120"/>
      <w:ind w:left="734" w:hanging="734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7E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7E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7E39"/>
  </w:style>
  <w:style w:type="table" w:styleId="TableGrid">
    <w:name w:val="Table Grid"/>
    <w:basedOn w:val="TableNormal"/>
    <w:rsid w:val="0058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D01DD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1761EF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1761EF"/>
  </w:style>
  <w:style w:type="character" w:customStyle="1" w:styleId="CommentTextChar">
    <w:name w:val="Comment Text Char"/>
    <w:basedOn w:val="DefaultParagraphFont"/>
    <w:link w:val="CommentText"/>
    <w:semiHidden/>
    <w:rsid w:val="001761E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61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761EF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761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61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Denise</cp:lastModifiedBy>
  <cp:revision>5</cp:revision>
  <cp:lastPrinted>2016-01-06T21:38:00Z</cp:lastPrinted>
  <dcterms:created xsi:type="dcterms:W3CDTF">2016-01-01T23:50:00Z</dcterms:created>
  <dcterms:modified xsi:type="dcterms:W3CDTF">2016-01-06T21:38:00Z</dcterms:modified>
</cp:coreProperties>
</file>