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B5E8" w14:textId="77777777" w:rsidR="00550D8B" w:rsidRDefault="00000000">
      <w:pPr>
        <w:pStyle w:val="Title"/>
        <w:tabs>
          <w:tab w:val="left" w:pos="5139"/>
          <w:tab w:val="left" w:pos="8019"/>
        </w:tabs>
      </w:pPr>
      <w:r>
        <w:rPr>
          <w:color w:val="6090B9"/>
          <w:spacing w:val="-2"/>
        </w:rPr>
        <w:t>Name:</w:t>
      </w:r>
      <w:r>
        <w:rPr>
          <w:color w:val="6090B9"/>
        </w:rPr>
        <w:tab/>
      </w:r>
      <w:r>
        <w:rPr>
          <w:color w:val="6090B9"/>
          <w:spacing w:val="-2"/>
        </w:rPr>
        <w:t>Date:</w:t>
      </w:r>
      <w:r>
        <w:rPr>
          <w:color w:val="6090B9"/>
        </w:rPr>
        <w:tab/>
      </w:r>
      <w:r>
        <w:rPr>
          <w:color w:val="6090B9"/>
          <w:spacing w:val="-2"/>
        </w:rPr>
        <w:t>Class:</w:t>
      </w:r>
    </w:p>
    <w:p w14:paraId="04DD4DF7" w14:textId="77777777" w:rsidR="00550D8B" w:rsidRDefault="00550D8B">
      <w:pPr>
        <w:pStyle w:val="BodyText"/>
        <w:rPr>
          <w:b/>
          <w:sz w:val="20"/>
          <w:u w:val="none"/>
        </w:rPr>
      </w:pPr>
    </w:p>
    <w:p w14:paraId="05026641" w14:textId="2880745D" w:rsidR="00550D8B" w:rsidRDefault="00550D8B">
      <w:pPr>
        <w:pStyle w:val="BodyText"/>
        <w:spacing w:before="9"/>
        <w:rPr>
          <w:b/>
          <w:sz w:val="15"/>
          <w:u w:val="none"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4420"/>
        <w:gridCol w:w="4420"/>
      </w:tblGrid>
      <w:tr w:rsidR="00550D8B" w14:paraId="17D3C882" w14:textId="77777777">
        <w:trPr>
          <w:trHeight w:val="700"/>
        </w:trPr>
        <w:tc>
          <w:tcPr>
            <w:tcW w:w="9360" w:type="dxa"/>
            <w:gridSpan w:val="3"/>
            <w:shd w:val="clear" w:color="auto" w:fill="D9D9D9"/>
          </w:tcPr>
          <w:p w14:paraId="481990C6" w14:textId="77777777" w:rsidR="00550D8B" w:rsidRDefault="00000000">
            <w:pPr>
              <w:pStyle w:val="TableParagraph"/>
              <w:spacing w:before="108"/>
              <w:ind w:left="2356" w:right="235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Making Sense</w:t>
            </w:r>
            <w:r>
              <w:rPr>
                <w:b/>
                <w:spacing w:val="-14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Assessment</w:t>
            </w:r>
          </w:p>
        </w:tc>
      </w:tr>
      <w:tr w:rsidR="00550D8B" w14:paraId="08459EE8" w14:textId="77777777">
        <w:trPr>
          <w:trHeight w:val="1059"/>
        </w:trPr>
        <w:tc>
          <w:tcPr>
            <w:tcW w:w="9360" w:type="dxa"/>
            <w:gridSpan w:val="3"/>
          </w:tcPr>
          <w:p w14:paraId="32BFEF21" w14:textId="77777777" w:rsidR="00550D8B" w:rsidRDefault="00000000">
            <w:pPr>
              <w:pStyle w:val="TableParagraph"/>
              <w:spacing w:before="105" w:line="247" w:lineRule="auto"/>
              <w:ind w:left="94" w:right="100"/>
              <w:rPr>
                <w:sz w:val="24"/>
              </w:rPr>
            </w:pPr>
            <w:r>
              <w:rPr>
                <w:sz w:val="24"/>
              </w:rPr>
              <w:t>Make sense of what you learned by writing a short reflection about the phenomena 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explored,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 you have about what was learned.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Answer the prompts in complete sentences:</w:t>
            </w:r>
          </w:p>
        </w:tc>
      </w:tr>
      <w:tr w:rsidR="00550D8B" w14:paraId="137EC5F6" w14:textId="77777777">
        <w:trPr>
          <w:trHeight w:val="660"/>
        </w:trPr>
        <w:tc>
          <w:tcPr>
            <w:tcW w:w="520" w:type="dxa"/>
            <w:vMerge w:val="restart"/>
            <w:shd w:val="clear" w:color="auto" w:fill="F2F2F2"/>
          </w:tcPr>
          <w:p w14:paraId="71EDDC8E" w14:textId="77777777" w:rsidR="00550D8B" w:rsidRDefault="00550D8B">
            <w:pPr>
              <w:pStyle w:val="TableParagraph"/>
              <w:ind w:left="0"/>
              <w:rPr>
                <w:b/>
                <w:sz w:val="54"/>
              </w:rPr>
            </w:pPr>
          </w:p>
          <w:p w14:paraId="4D332F38" w14:textId="77777777" w:rsidR="00550D8B" w:rsidRDefault="00550D8B">
            <w:pPr>
              <w:pStyle w:val="TableParagraph"/>
              <w:spacing w:before="8"/>
              <w:ind w:left="0"/>
              <w:rPr>
                <w:b/>
                <w:sz w:val="56"/>
              </w:rPr>
            </w:pPr>
          </w:p>
          <w:p w14:paraId="3FA74618" w14:textId="77777777" w:rsidR="00550D8B" w:rsidRDefault="00000000">
            <w:pPr>
              <w:pStyle w:val="TableParagraph"/>
              <w:ind w:left="119"/>
              <w:rPr>
                <w:b/>
                <w:sz w:val="48"/>
              </w:rPr>
            </w:pPr>
            <w:r>
              <w:rPr>
                <w:b/>
                <w:sz w:val="48"/>
              </w:rPr>
              <w:t>3</w:t>
            </w:r>
          </w:p>
        </w:tc>
        <w:tc>
          <w:tcPr>
            <w:tcW w:w="8840" w:type="dxa"/>
            <w:gridSpan w:val="2"/>
            <w:shd w:val="clear" w:color="auto" w:fill="F2F2F2"/>
          </w:tcPr>
          <w:p w14:paraId="0F38DCE4" w14:textId="77777777" w:rsidR="00550D8B" w:rsidRDefault="00000000">
            <w:pPr>
              <w:pStyle w:val="TableParagraph"/>
              <w:spacing w:before="195"/>
              <w:ind w:left="99"/>
              <w:rPr>
                <w:sz w:val="24"/>
              </w:rPr>
            </w:pPr>
            <w:r>
              <w:rPr>
                <w:sz w:val="24"/>
              </w:rPr>
              <w:t xml:space="preserve">Three science concepts that I learned and applied in this activity </w:t>
            </w:r>
            <w:r>
              <w:rPr>
                <w:spacing w:val="-4"/>
                <w:sz w:val="24"/>
              </w:rPr>
              <w:t>are:</w:t>
            </w:r>
          </w:p>
        </w:tc>
      </w:tr>
      <w:tr w:rsidR="00550D8B" w14:paraId="6CB3F35D" w14:textId="77777777">
        <w:trPr>
          <w:trHeight w:val="800"/>
        </w:trPr>
        <w:tc>
          <w:tcPr>
            <w:tcW w:w="520" w:type="dxa"/>
            <w:vMerge/>
            <w:tcBorders>
              <w:top w:val="nil"/>
            </w:tcBorders>
            <w:shd w:val="clear" w:color="auto" w:fill="F2F2F2"/>
          </w:tcPr>
          <w:p w14:paraId="017D2B83" w14:textId="77777777" w:rsidR="00550D8B" w:rsidRDefault="00550D8B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  <w:gridSpan w:val="2"/>
          </w:tcPr>
          <w:p w14:paraId="39FAFC75" w14:textId="77777777" w:rsidR="00550D8B" w:rsidRDefault="00550D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0D8B" w14:paraId="5F81A9EA" w14:textId="77777777">
        <w:trPr>
          <w:trHeight w:val="779"/>
        </w:trPr>
        <w:tc>
          <w:tcPr>
            <w:tcW w:w="520" w:type="dxa"/>
            <w:vMerge/>
            <w:tcBorders>
              <w:top w:val="nil"/>
            </w:tcBorders>
            <w:shd w:val="clear" w:color="auto" w:fill="F2F2F2"/>
          </w:tcPr>
          <w:p w14:paraId="4E8C1A70" w14:textId="77777777" w:rsidR="00550D8B" w:rsidRDefault="00550D8B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  <w:gridSpan w:val="2"/>
          </w:tcPr>
          <w:p w14:paraId="6FDF2B01" w14:textId="77777777" w:rsidR="00550D8B" w:rsidRDefault="00550D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0D8B" w14:paraId="541F9864" w14:textId="77777777">
        <w:trPr>
          <w:trHeight w:val="799"/>
        </w:trPr>
        <w:tc>
          <w:tcPr>
            <w:tcW w:w="520" w:type="dxa"/>
            <w:vMerge/>
            <w:tcBorders>
              <w:top w:val="nil"/>
            </w:tcBorders>
            <w:shd w:val="clear" w:color="auto" w:fill="F2F2F2"/>
          </w:tcPr>
          <w:p w14:paraId="0C606D39" w14:textId="77777777" w:rsidR="00550D8B" w:rsidRDefault="00550D8B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  <w:gridSpan w:val="2"/>
          </w:tcPr>
          <w:p w14:paraId="6A4AD6CE" w14:textId="77777777" w:rsidR="00550D8B" w:rsidRDefault="00550D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0D8B" w14:paraId="73324F7E" w14:textId="77777777">
        <w:trPr>
          <w:trHeight w:val="660"/>
        </w:trPr>
        <w:tc>
          <w:tcPr>
            <w:tcW w:w="520" w:type="dxa"/>
            <w:vMerge w:val="restart"/>
            <w:shd w:val="clear" w:color="auto" w:fill="F2F2F2"/>
          </w:tcPr>
          <w:p w14:paraId="5B262252" w14:textId="77777777" w:rsidR="00550D8B" w:rsidRDefault="00550D8B">
            <w:pPr>
              <w:pStyle w:val="TableParagraph"/>
              <w:ind w:left="0"/>
              <w:rPr>
                <w:b/>
                <w:sz w:val="54"/>
              </w:rPr>
            </w:pPr>
          </w:p>
          <w:p w14:paraId="60FF9681" w14:textId="77777777" w:rsidR="00550D8B" w:rsidRDefault="00550D8B">
            <w:pPr>
              <w:pStyle w:val="TableParagraph"/>
              <w:ind w:left="0"/>
              <w:rPr>
                <w:b/>
                <w:sz w:val="54"/>
              </w:rPr>
            </w:pPr>
          </w:p>
          <w:p w14:paraId="483DB039" w14:textId="77777777" w:rsidR="00550D8B" w:rsidRDefault="00550D8B">
            <w:pPr>
              <w:pStyle w:val="TableParagraph"/>
              <w:ind w:left="0"/>
              <w:rPr>
                <w:b/>
                <w:sz w:val="54"/>
              </w:rPr>
            </w:pPr>
          </w:p>
          <w:p w14:paraId="019E60FD" w14:textId="77777777" w:rsidR="00550D8B" w:rsidRDefault="00550D8B">
            <w:pPr>
              <w:pStyle w:val="TableParagraph"/>
              <w:spacing w:before="10"/>
              <w:ind w:left="0"/>
              <w:rPr>
                <w:b/>
                <w:sz w:val="60"/>
              </w:rPr>
            </w:pPr>
          </w:p>
          <w:p w14:paraId="33FB7B10" w14:textId="77777777" w:rsidR="00550D8B" w:rsidRDefault="00000000">
            <w:pPr>
              <w:pStyle w:val="TableParagraph"/>
              <w:ind w:left="119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8840" w:type="dxa"/>
            <w:gridSpan w:val="2"/>
            <w:shd w:val="clear" w:color="auto" w:fill="F2F2F2"/>
          </w:tcPr>
          <w:p w14:paraId="51ACF4A5" w14:textId="77777777" w:rsidR="00550D8B" w:rsidRDefault="00000000">
            <w:pPr>
              <w:pStyle w:val="TableParagraph"/>
              <w:spacing w:before="195"/>
              <w:ind w:left="99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</w:tc>
      </w:tr>
      <w:tr w:rsidR="00550D8B" w14:paraId="413A4FD9" w14:textId="77777777">
        <w:trPr>
          <w:trHeight w:val="5000"/>
        </w:trPr>
        <w:tc>
          <w:tcPr>
            <w:tcW w:w="520" w:type="dxa"/>
            <w:vMerge/>
            <w:tcBorders>
              <w:top w:val="nil"/>
            </w:tcBorders>
            <w:shd w:val="clear" w:color="auto" w:fill="F2F2F2"/>
          </w:tcPr>
          <w:p w14:paraId="6C208C5B" w14:textId="77777777" w:rsidR="00550D8B" w:rsidRDefault="00550D8B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</w:tcPr>
          <w:p w14:paraId="37B57B5E" w14:textId="77777777" w:rsidR="00550D8B" w:rsidRDefault="00000000">
            <w:pPr>
              <w:pStyle w:val="TableParagraph"/>
              <w:spacing w:before="115"/>
              <w:ind w:left="99"/>
              <w:rPr>
                <w:b/>
              </w:rPr>
            </w:pPr>
            <w:hyperlink r:id="rId6">
              <w:r>
                <w:rPr>
                  <w:b/>
                  <w:color w:val="1154CC"/>
                </w:rPr>
                <w:t>Science</w:t>
              </w:r>
              <w:r>
                <w:rPr>
                  <w:b/>
                  <w:color w:val="1154CC"/>
                  <w:spacing w:val="-9"/>
                </w:rPr>
                <w:t xml:space="preserve"> </w:t>
              </w:r>
              <w:r>
                <w:rPr>
                  <w:b/>
                  <w:color w:val="1154CC"/>
                </w:rPr>
                <w:t>and</w:t>
              </w:r>
              <w:r>
                <w:rPr>
                  <w:b/>
                  <w:color w:val="1154CC"/>
                  <w:spacing w:val="-7"/>
                </w:rPr>
                <w:t xml:space="preserve"> </w:t>
              </w:r>
              <w:r>
                <w:rPr>
                  <w:b/>
                  <w:color w:val="1154CC"/>
                </w:rPr>
                <w:t>Engineering</w:t>
              </w:r>
              <w:r>
                <w:rPr>
                  <w:b/>
                  <w:color w:val="1154CC"/>
                  <w:spacing w:val="-7"/>
                </w:rPr>
                <w:t xml:space="preserve"> </w:t>
              </w:r>
              <w:r>
                <w:rPr>
                  <w:b/>
                  <w:color w:val="1154CC"/>
                  <w:spacing w:val="-2"/>
                </w:rPr>
                <w:t>Practices</w:t>
              </w:r>
            </w:hyperlink>
            <w:r>
              <w:rPr>
                <w:b/>
                <w:spacing w:val="-2"/>
              </w:rPr>
              <w:t>:</w:t>
            </w:r>
          </w:p>
          <w:p w14:paraId="484A85D0" w14:textId="77777777" w:rsidR="00550D8B" w:rsidRDefault="00000000">
            <w:pPr>
              <w:pStyle w:val="TableParagraph"/>
              <w:spacing w:before="78"/>
              <w:ind w:left="99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17"/>
              </w:rPr>
              <w:t xml:space="preserve"> </w:t>
            </w:r>
            <w:r>
              <w:t>Asking</w:t>
            </w:r>
            <w:r>
              <w:rPr>
                <w:spacing w:val="-12"/>
              </w:rPr>
              <w:t xml:space="preserve"> </w:t>
            </w:r>
            <w:r>
              <w:t>questions</w:t>
            </w:r>
            <w:r>
              <w:rPr>
                <w:spacing w:val="-8"/>
              </w:rPr>
              <w:t xml:space="preserve"> </w:t>
            </w:r>
            <w:r>
              <w:t>(for</w:t>
            </w:r>
            <w:r>
              <w:rPr>
                <w:spacing w:val="-8"/>
              </w:rPr>
              <w:t xml:space="preserve"> </w:t>
            </w:r>
            <w:r>
              <w:t>science)</w:t>
            </w:r>
            <w:r>
              <w:rPr>
                <w:spacing w:val="-8"/>
              </w:rPr>
              <w:t xml:space="preserve"> </w:t>
            </w:r>
            <w:r>
              <w:t>and defining problems (for engineering)</w:t>
            </w:r>
          </w:p>
          <w:p w14:paraId="6DFC4D08" w14:textId="77777777" w:rsidR="00550D8B" w:rsidRDefault="00000000">
            <w:pPr>
              <w:pStyle w:val="TableParagraph"/>
              <w:spacing w:before="125"/>
              <w:ind w:left="99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6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models</w:t>
            </w:r>
          </w:p>
          <w:p w14:paraId="03242F42" w14:textId="77777777" w:rsidR="00550D8B" w:rsidRDefault="00000000">
            <w:pPr>
              <w:pStyle w:val="TableParagraph"/>
              <w:spacing w:before="108"/>
              <w:ind w:left="99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7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carrying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investigations</w:t>
            </w:r>
          </w:p>
          <w:p w14:paraId="1E35BA7D" w14:textId="77777777" w:rsidR="00550D8B" w:rsidRDefault="00000000">
            <w:pPr>
              <w:pStyle w:val="TableParagraph"/>
              <w:spacing w:before="108"/>
              <w:ind w:left="99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17"/>
              </w:rPr>
              <w:t xml:space="preserve"> </w:t>
            </w:r>
            <w:r>
              <w:t>Analyzing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interpreting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data</w:t>
            </w:r>
          </w:p>
          <w:p w14:paraId="0E401A24" w14:textId="77777777" w:rsidR="00550D8B" w:rsidRDefault="00000000">
            <w:pPr>
              <w:pStyle w:val="TableParagraph"/>
              <w:spacing w:before="108"/>
              <w:ind w:left="99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11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mathematics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computational </w:t>
            </w:r>
            <w:r>
              <w:rPr>
                <w:spacing w:val="-2"/>
              </w:rPr>
              <w:t>thinking</w:t>
            </w:r>
          </w:p>
          <w:p w14:paraId="4C37A18E" w14:textId="77777777" w:rsidR="00550D8B" w:rsidRDefault="00000000">
            <w:pPr>
              <w:pStyle w:val="TableParagraph"/>
              <w:spacing w:before="126"/>
              <w:ind w:left="99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11"/>
              </w:rPr>
              <w:t xml:space="preserve"> </w:t>
            </w:r>
            <w:r>
              <w:t>Constructing</w:t>
            </w:r>
            <w:r>
              <w:rPr>
                <w:spacing w:val="-10"/>
              </w:rPr>
              <w:t xml:space="preserve"> </w:t>
            </w:r>
            <w:r>
              <w:t>explanations</w:t>
            </w:r>
            <w:r>
              <w:rPr>
                <w:spacing w:val="-10"/>
              </w:rPr>
              <w:t xml:space="preserve"> </w:t>
            </w:r>
            <w:r>
              <w:t>(for</w:t>
            </w:r>
            <w:r>
              <w:rPr>
                <w:spacing w:val="-10"/>
              </w:rPr>
              <w:t xml:space="preserve"> </w:t>
            </w:r>
            <w:r>
              <w:t>science) and designing solutions (for engineering)</w:t>
            </w:r>
          </w:p>
          <w:p w14:paraId="0D3DB38F" w14:textId="77777777" w:rsidR="00550D8B" w:rsidRDefault="00000000">
            <w:pPr>
              <w:pStyle w:val="TableParagraph"/>
              <w:spacing w:before="125"/>
              <w:ind w:left="99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5"/>
              </w:rPr>
              <w:t xml:space="preserve"> </w:t>
            </w:r>
            <w:r>
              <w:t>Engaging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argument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evidence</w:t>
            </w:r>
          </w:p>
          <w:p w14:paraId="131E28CD" w14:textId="77777777" w:rsidR="00550D8B" w:rsidRDefault="00000000">
            <w:pPr>
              <w:pStyle w:val="TableParagraph"/>
              <w:spacing w:before="108"/>
              <w:ind w:left="99" w:right="38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14"/>
              </w:rPr>
              <w:t xml:space="preserve"> </w:t>
            </w:r>
            <w:r>
              <w:t>Obtaining,</w:t>
            </w:r>
            <w:r>
              <w:rPr>
                <w:spacing w:val="-13"/>
              </w:rPr>
              <w:t xml:space="preserve"> </w:t>
            </w:r>
            <w:r>
              <w:t>evaluating,</w:t>
            </w:r>
            <w:r>
              <w:rPr>
                <w:spacing w:val="-13"/>
              </w:rPr>
              <w:t xml:space="preserve"> </w:t>
            </w:r>
            <w:r>
              <w:t>and communicating information</w:t>
            </w:r>
          </w:p>
        </w:tc>
        <w:tc>
          <w:tcPr>
            <w:tcW w:w="4420" w:type="dxa"/>
          </w:tcPr>
          <w:p w14:paraId="07100EA0" w14:textId="77777777" w:rsidR="00550D8B" w:rsidRDefault="00000000">
            <w:pPr>
              <w:pStyle w:val="TableParagraph"/>
              <w:spacing w:before="115"/>
              <w:rPr>
                <w:b/>
              </w:rPr>
            </w:pPr>
            <w:hyperlink r:id="rId7">
              <w:r>
                <w:rPr>
                  <w:b/>
                  <w:color w:val="1154CC"/>
                </w:rPr>
                <w:t>Engineering</w:t>
              </w:r>
              <w:r>
                <w:rPr>
                  <w:b/>
                  <w:color w:val="1154CC"/>
                  <w:spacing w:val="-9"/>
                </w:rPr>
                <w:t xml:space="preserve"> </w:t>
              </w:r>
              <w:r>
                <w:rPr>
                  <w:b/>
                  <w:color w:val="1154CC"/>
                </w:rPr>
                <w:t>Design</w:t>
              </w:r>
              <w:r>
                <w:rPr>
                  <w:b/>
                  <w:color w:val="1154CC"/>
                  <w:spacing w:val="-8"/>
                </w:rPr>
                <w:t xml:space="preserve"> </w:t>
              </w:r>
              <w:r>
                <w:rPr>
                  <w:b/>
                  <w:color w:val="1154CC"/>
                  <w:spacing w:val="-2"/>
                </w:rPr>
                <w:t>Process</w:t>
              </w:r>
            </w:hyperlink>
            <w:r>
              <w:rPr>
                <w:b/>
                <w:spacing w:val="-2"/>
              </w:rPr>
              <w:t>:</w:t>
            </w:r>
          </w:p>
          <w:p w14:paraId="0E0DD4EA" w14:textId="77777777" w:rsidR="00550D8B" w:rsidRDefault="00000000">
            <w:pPr>
              <w:pStyle w:val="TableParagraph"/>
              <w:spacing w:before="33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17"/>
              </w:rPr>
              <w:t xml:space="preserve"> </w:t>
            </w:r>
            <w:r>
              <w:t>Ask: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Constraints</w:t>
            </w:r>
          </w:p>
          <w:p w14:paraId="43ADBEBE" w14:textId="77777777" w:rsidR="00550D8B" w:rsidRDefault="00000000">
            <w:pPr>
              <w:pStyle w:val="TableParagraph"/>
              <w:spacing w:before="3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5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Problem</w:t>
            </w:r>
          </w:p>
          <w:p w14:paraId="7B7B5F87" w14:textId="77777777" w:rsidR="00550D8B" w:rsidRDefault="00000000">
            <w:pPr>
              <w:pStyle w:val="TableParagraph"/>
              <w:spacing w:before="3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7"/>
              </w:rPr>
              <w:t xml:space="preserve"> </w:t>
            </w:r>
            <w:r>
              <w:t>Imagine:</w:t>
            </w:r>
            <w:r>
              <w:rPr>
                <w:spacing w:val="-6"/>
              </w:rPr>
              <w:t xml:space="preserve"> </w:t>
            </w: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Possible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Solutions</w:t>
            </w:r>
          </w:p>
          <w:p w14:paraId="470CBC72" w14:textId="77777777" w:rsidR="00550D8B" w:rsidRDefault="00000000">
            <w:pPr>
              <w:pStyle w:val="TableParagraph"/>
              <w:spacing w:before="3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5"/>
              </w:rPr>
              <w:t xml:space="preserve"> </w:t>
            </w:r>
            <w:r>
              <w:t>Plan:</w:t>
            </w:r>
            <w:r>
              <w:rPr>
                <w:spacing w:val="-4"/>
              </w:rPr>
              <w:t xml:space="preserve"> </w:t>
            </w:r>
            <w:r>
              <w:t>Select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Promising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Solution</w:t>
            </w:r>
          </w:p>
          <w:p w14:paraId="4EA64BBD" w14:textId="77777777" w:rsidR="00550D8B" w:rsidRDefault="00000000">
            <w:pPr>
              <w:pStyle w:val="TableParagraph"/>
              <w:spacing w:before="3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4"/>
              </w:rPr>
              <w:t xml:space="preserve"> </w:t>
            </w:r>
            <w:r>
              <w:t>Create: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Prototype</w:t>
            </w:r>
          </w:p>
          <w:p w14:paraId="5CB461D5" w14:textId="77777777" w:rsidR="00550D8B" w:rsidRDefault="00000000">
            <w:pPr>
              <w:pStyle w:val="TableParagraph"/>
              <w:spacing w:before="4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15"/>
              </w:rPr>
              <w:t xml:space="preserve"> </w:t>
            </w:r>
            <w:r>
              <w:t>Test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Evaluate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Prototype</w:t>
            </w:r>
          </w:p>
          <w:p w14:paraId="0F1A0FDC" w14:textId="77777777" w:rsidR="00550D8B" w:rsidRDefault="00000000">
            <w:pPr>
              <w:pStyle w:val="TableParagraph"/>
              <w:spacing w:before="3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6"/>
              </w:rPr>
              <w:t xml:space="preserve"> </w:t>
            </w:r>
            <w:r>
              <w:t>Improve:</w:t>
            </w:r>
            <w:r>
              <w:rPr>
                <w:spacing w:val="-4"/>
              </w:rPr>
              <w:t xml:space="preserve"> </w:t>
            </w:r>
            <w:r>
              <w:t>Redesign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Needed</w:t>
            </w:r>
          </w:p>
          <w:p w14:paraId="75DF187A" w14:textId="77777777" w:rsidR="00550D8B" w:rsidRDefault="00550D8B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ABAEAF2" w14:textId="77777777" w:rsidR="00550D8B" w:rsidRDefault="00000000">
            <w:pPr>
              <w:pStyle w:val="TableParagraph"/>
              <w:rPr>
                <w:b/>
              </w:rPr>
            </w:pPr>
            <w:hyperlink r:id="rId8">
              <w:r>
                <w:rPr>
                  <w:b/>
                  <w:color w:val="1154CC"/>
                </w:rPr>
                <w:t>Engineering</w:t>
              </w:r>
              <w:r>
                <w:rPr>
                  <w:b/>
                  <w:color w:val="1154CC"/>
                  <w:spacing w:val="-9"/>
                </w:rPr>
                <w:t xml:space="preserve"> </w:t>
              </w:r>
              <w:r>
                <w:rPr>
                  <w:b/>
                  <w:color w:val="1154CC"/>
                </w:rPr>
                <w:t>Design</w:t>
              </w:r>
              <w:r>
                <w:rPr>
                  <w:b/>
                  <w:color w:val="1154CC"/>
                  <w:spacing w:val="-8"/>
                </w:rPr>
                <w:t xml:space="preserve"> </w:t>
              </w:r>
              <w:r>
                <w:rPr>
                  <w:b/>
                  <w:color w:val="1154CC"/>
                  <w:spacing w:val="-2"/>
                </w:rPr>
                <w:t>Thinking</w:t>
              </w:r>
            </w:hyperlink>
            <w:r>
              <w:rPr>
                <w:b/>
                <w:spacing w:val="-2"/>
              </w:rPr>
              <w:t>:</w:t>
            </w:r>
          </w:p>
          <w:p w14:paraId="3FD40BAC" w14:textId="77777777" w:rsidR="00550D8B" w:rsidRDefault="00000000">
            <w:pPr>
              <w:pStyle w:val="TableParagraph"/>
              <w:spacing w:before="18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7"/>
              </w:rPr>
              <w:t xml:space="preserve"> </w:t>
            </w:r>
            <w:r>
              <w:t>Formulating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Problems</w:t>
            </w:r>
          </w:p>
          <w:p w14:paraId="44D0A372" w14:textId="77777777" w:rsidR="00550D8B" w:rsidRDefault="00000000">
            <w:pPr>
              <w:pStyle w:val="TableParagraph"/>
              <w:spacing w:before="3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5"/>
              </w:rPr>
              <w:t xml:space="preserve"> </w:t>
            </w:r>
            <w:r>
              <w:t>Seeking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Solutions</w:t>
            </w:r>
          </w:p>
          <w:p w14:paraId="131B1DB7" w14:textId="77777777" w:rsidR="00550D8B" w:rsidRDefault="00000000">
            <w:pPr>
              <w:pStyle w:val="TableParagraph"/>
              <w:spacing w:before="4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8"/>
              </w:rPr>
              <w:t xml:space="preserve"> </w:t>
            </w:r>
            <w:r>
              <w:t>Thriving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Uncertainty</w:t>
            </w:r>
          </w:p>
          <w:p w14:paraId="124FAC08" w14:textId="77777777" w:rsidR="00550D8B" w:rsidRDefault="00000000">
            <w:pPr>
              <w:pStyle w:val="TableParagraph"/>
              <w:spacing w:before="3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8"/>
              </w:rPr>
              <w:t xml:space="preserve"> </w:t>
            </w:r>
            <w:r>
              <w:t>Collaborating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Constantly</w:t>
            </w:r>
          </w:p>
          <w:p w14:paraId="15876B60" w14:textId="77777777" w:rsidR="00550D8B" w:rsidRDefault="00000000">
            <w:pPr>
              <w:pStyle w:val="TableParagraph"/>
              <w:spacing w:before="3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7"/>
              </w:rPr>
              <w:t xml:space="preserve"> </w:t>
            </w:r>
            <w:r>
              <w:t>Prototyping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Ideas</w:t>
            </w:r>
          </w:p>
          <w:p w14:paraId="072F0BC2" w14:textId="77777777" w:rsidR="00550D8B" w:rsidRDefault="00000000">
            <w:pPr>
              <w:pStyle w:val="TableParagraph"/>
              <w:spacing w:before="3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6"/>
              </w:rPr>
              <w:t xml:space="preserve"> </w:t>
            </w:r>
            <w:r>
              <w:t>Iterating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Options</w:t>
            </w:r>
          </w:p>
          <w:p w14:paraId="32E2C8B3" w14:textId="77777777" w:rsidR="00550D8B" w:rsidRDefault="00000000">
            <w:pPr>
              <w:pStyle w:val="TableParagraph"/>
              <w:spacing w:before="3"/>
            </w:pPr>
            <w:r>
              <w:rPr>
                <w:rFonts w:ascii="MS PGothic" w:hAnsi="MS PGothic"/>
              </w:rPr>
              <w:t>❏</w:t>
            </w:r>
            <w:r>
              <w:rPr>
                <w:rFonts w:ascii="MS PGothic" w:hAnsi="MS PGothic"/>
                <w:spacing w:val="-6"/>
              </w:rPr>
              <w:t xml:space="preserve"> </w:t>
            </w:r>
            <w:r>
              <w:t>Reflecting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Frequently</w:t>
            </w:r>
          </w:p>
        </w:tc>
      </w:tr>
      <w:tr w:rsidR="00550D8B" w14:paraId="77C64BF5" w14:textId="77777777">
        <w:trPr>
          <w:trHeight w:val="700"/>
        </w:trPr>
        <w:tc>
          <w:tcPr>
            <w:tcW w:w="520" w:type="dxa"/>
            <w:vMerge w:val="restart"/>
            <w:shd w:val="clear" w:color="auto" w:fill="F2F2F2"/>
          </w:tcPr>
          <w:p w14:paraId="751602FB" w14:textId="77777777" w:rsidR="00550D8B" w:rsidRDefault="00550D8B">
            <w:pPr>
              <w:pStyle w:val="TableParagraph"/>
              <w:spacing w:before="4"/>
              <w:ind w:left="0"/>
              <w:rPr>
                <w:b/>
                <w:sz w:val="51"/>
              </w:rPr>
            </w:pPr>
          </w:p>
          <w:p w14:paraId="687D5E81" w14:textId="77777777" w:rsidR="00550D8B" w:rsidRDefault="00000000">
            <w:pPr>
              <w:pStyle w:val="TableParagraph"/>
              <w:ind w:left="119"/>
              <w:rPr>
                <w:b/>
                <w:sz w:val="48"/>
              </w:rPr>
            </w:pPr>
            <w:r>
              <w:rPr>
                <w:b/>
                <w:sz w:val="48"/>
              </w:rPr>
              <w:t>1</w:t>
            </w:r>
          </w:p>
        </w:tc>
        <w:tc>
          <w:tcPr>
            <w:tcW w:w="8840" w:type="dxa"/>
            <w:gridSpan w:val="2"/>
            <w:shd w:val="clear" w:color="auto" w:fill="F2F2F2"/>
          </w:tcPr>
          <w:p w14:paraId="2C9F5681" w14:textId="77777777" w:rsidR="00550D8B" w:rsidRDefault="00000000">
            <w:pPr>
              <w:pStyle w:val="TableParagraph"/>
              <w:spacing w:before="217"/>
              <w:ind w:left="99"/>
              <w:rPr>
                <w:sz w:val="24"/>
              </w:rPr>
            </w:pPr>
            <w:r>
              <w:rPr>
                <w:sz w:val="24"/>
              </w:rPr>
              <w:t xml:space="preserve">One question I have or an idea I would like to further explore </w:t>
            </w:r>
            <w:r>
              <w:rPr>
                <w:spacing w:val="-5"/>
                <w:sz w:val="24"/>
              </w:rPr>
              <w:t>is:</w:t>
            </w:r>
          </w:p>
        </w:tc>
      </w:tr>
      <w:tr w:rsidR="00550D8B" w14:paraId="1913F261" w14:textId="77777777">
        <w:trPr>
          <w:trHeight w:val="1000"/>
        </w:trPr>
        <w:tc>
          <w:tcPr>
            <w:tcW w:w="520" w:type="dxa"/>
            <w:vMerge/>
            <w:tcBorders>
              <w:top w:val="nil"/>
            </w:tcBorders>
            <w:shd w:val="clear" w:color="auto" w:fill="F2F2F2"/>
          </w:tcPr>
          <w:p w14:paraId="0D5CDF95" w14:textId="77777777" w:rsidR="00550D8B" w:rsidRDefault="00550D8B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  <w:gridSpan w:val="2"/>
          </w:tcPr>
          <w:p w14:paraId="3EFA080F" w14:textId="3205D640" w:rsidR="00550D8B" w:rsidRDefault="00550D8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D463F4B" w14:textId="1C97D988" w:rsidR="00550D8B" w:rsidRDefault="00CD7E41" w:rsidP="00CD7E41">
      <w:pPr>
        <w:pStyle w:val="BodyText"/>
        <w:jc w:val="center"/>
        <w:rPr>
          <w:b/>
          <w:sz w:val="29"/>
          <w:u w:val="none"/>
        </w:rPr>
      </w:pPr>
      <w:r>
        <w:rPr>
          <w:b/>
          <w:noProof/>
          <w:sz w:val="29"/>
          <w:u w:val="none"/>
        </w:rPr>
        <w:drawing>
          <wp:inline distT="0" distB="0" distL="0" distR="0" wp14:anchorId="5E4E836A" wp14:editId="73813A0F">
            <wp:extent cx="4819650" cy="43315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3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E1BB" w14:textId="3B8D3AEF" w:rsidR="00550D8B" w:rsidRDefault="00000000">
      <w:pPr>
        <w:pStyle w:val="BodyText"/>
        <w:spacing w:before="93"/>
        <w:ind w:left="810"/>
        <w:rPr>
          <w:u w:val="none"/>
        </w:rPr>
      </w:pPr>
      <w:r>
        <w:rPr>
          <w:color w:val="6090B9"/>
          <w:u w:val="thick" w:color="6090B9"/>
        </w:rPr>
        <w:t>Making</w:t>
      </w:r>
      <w:r>
        <w:rPr>
          <w:color w:val="6090B9"/>
          <w:spacing w:val="-8"/>
          <w:u w:val="thick" w:color="6090B9"/>
        </w:rPr>
        <w:t xml:space="preserve"> </w:t>
      </w:r>
      <w:r>
        <w:rPr>
          <w:color w:val="6090B9"/>
          <w:u w:val="thick" w:color="6090B9"/>
        </w:rPr>
        <w:t>Sense</w:t>
      </w:r>
      <w:r>
        <w:rPr>
          <w:color w:val="6090B9"/>
          <w:spacing w:val="-11"/>
          <w:u w:val="thick" w:color="6090B9"/>
        </w:rPr>
        <w:t xml:space="preserve"> </w:t>
      </w:r>
      <w:r>
        <w:rPr>
          <w:color w:val="6090B9"/>
          <w:spacing w:val="-2"/>
          <w:u w:val="thick" w:color="6090B9"/>
        </w:rPr>
        <w:t>Assessment</w:t>
      </w:r>
      <w:r w:rsidR="00CD7E41">
        <w:rPr>
          <w:color w:val="6090B9"/>
          <w:spacing w:val="-2"/>
          <w:u w:val="thick" w:color="6090B9"/>
        </w:rPr>
        <w:t xml:space="preserve"> – Gel Engineering</w:t>
      </w:r>
    </w:p>
    <w:sectPr w:rsidR="00550D8B">
      <w:type w:val="continuous"/>
      <w:pgSz w:w="12240" w:h="15840"/>
      <w:pgMar w:top="660" w:right="11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7B01" w14:textId="77777777" w:rsidR="00494CC1" w:rsidRDefault="00494CC1" w:rsidP="00CD7E41">
      <w:r>
        <w:separator/>
      </w:r>
    </w:p>
  </w:endnote>
  <w:endnote w:type="continuationSeparator" w:id="0">
    <w:p w14:paraId="007A52BE" w14:textId="77777777" w:rsidR="00494CC1" w:rsidRDefault="00494CC1" w:rsidP="00C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18A2" w14:textId="77777777" w:rsidR="00494CC1" w:rsidRDefault="00494CC1" w:rsidP="00CD7E41">
      <w:r>
        <w:separator/>
      </w:r>
    </w:p>
  </w:footnote>
  <w:footnote w:type="continuationSeparator" w:id="0">
    <w:p w14:paraId="5ABF528F" w14:textId="77777777" w:rsidR="00494CC1" w:rsidRDefault="00494CC1" w:rsidP="00C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0D8B"/>
    <w:rsid w:val="00494CC1"/>
    <w:rsid w:val="00550D8B"/>
    <w:rsid w:val="00C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D337F"/>
  <w15:docId w15:val="{007617E6-F840-4E3C-8972-C2D78B7C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  <w:u w:val="single" w:color="000000"/>
    </w:rPr>
  </w:style>
  <w:style w:type="paragraph" w:styleId="Title">
    <w:name w:val="Title"/>
    <w:basedOn w:val="Normal"/>
    <w:uiPriority w:val="10"/>
    <w:qFormat/>
    <w:pPr>
      <w:spacing w:before="65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Header">
    <w:name w:val="header"/>
    <w:basedOn w:val="Normal"/>
    <w:link w:val="HeaderChar"/>
    <w:uiPriority w:val="99"/>
    <w:unhideWhenUsed/>
    <w:rsid w:val="00C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Making Sense Assessment</dc:title>
  <cp:lastModifiedBy>Zain Alexander Iqbal</cp:lastModifiedBy>
  <cp:revision>2</cp:revision>
  <dcterms:created xsi:type="dcterms:W3CDTF">2023-07-26T20:47:00Z</dcterms:created>
  <dcterms:modified xsi:type="dcterms:W3CDTF">2023-08-23T22:07:00Z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