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44A8" w14:textId="072EC7D8" w:rsidR="007E08A9" w:rsidRPr="00B65E5B" w:rsidRDefault="00C204D1">
      <w:pPr>
        <w:jc w:val="center"/>
        <w:rPr>
          <w:b/>
          <w:sz w:val="36"/>
          <w:szCs w:val="36"/>
        </w:rPr>
      </w:pPr>
      <w:r w:rsidRPr="00B65E5B">
        <w:rPr>
          <w:b/>
          <w:sz w:val="36"/>
          <w:szCs w:val="36"/>
        </w:rPr>
        <w:t xml:space="preserve">Research Stations </w:t>
      </w:r>
      <w:r w:rsidR="00E47E60" w:rsidRPr="00B65E5B">
        <w:rPr>
          <w:b/>
          <w:sz w:val="36"/>
          <w:szCs w:val="36"/>
        </w:rPr>
        <w:t>Preparation</w:t>
      </w:r>
    </w:p>
    <w:p w14:paraId="28F3D698" w14:textId="77777777" w:rsidR="007E08A9" w:rsidRDefault="007E08A9">
      <w:pPr>
        <w:jc w:val="center"/>
        <w:rPr>
          <w:b/>
        </w:rPr>
      </w:pPr>
    </w:p>
    <w:p w14:paraId="2D7C5EE9" w14:textId="20599382" w:rsidR="007E08A9" w:rsidRDefault="00C204D1" w:rsidP="001866B2">
      <w:pPr>
        <w:jc w:val="center"/>
        <w:rPr>
          <w:b/>
        </w:rPr>
      </w:pPr>
      <w:r>
        <w:rPr>
          <w:b/>
        </w:rPr>
        <w:t>Bulk Weighing Station</w:t>
      </w:r>
    </w:p>
    <w:p w14:paraId="0DDA7BBB" w14:textId="7790C6A7" w:rsidR="00585BE1" w:rsidRPr="00585BE1" w:rsidRDefault="00585BE1" w:rsidP="00585BE1">
      <w:pPr>
        <w:rPr>
          <w:i/>
          <w:iCs/>
        </w:rPr>
      </w:pPr>
      <w:r w:rsidRPr="00585BE1">
        <w:rPr>
          <w:i/>
          <w:iCs/>
        </w:rPr>
        <w:t>Note</w:t>
      </w:r>
      <w:r w:rsidR="00037101">
        <w:rPr>
          <w:i/>
          <w:iCs/>
        </w:rPr>
        <w:t>:</w:t>
      </w:r>
      <w:r w:rsidRPr="00585BE1">
        <w:rPr>
          <w:i/>
          <w:iCs/>
        </w:rPr>
        <w:t xml:space="preserve"> You may need to teach students how to TARE the scale before using.</w:t>
      </w:r>
    </w:p>
    <w:p w14:paraId="1751D462" w14:textId="36C78747" w:rsidR="007E08A9" w:rsidRDefault="00585BE1" w:rsidP="005F15BA">
      <w:pPr>
        <w:numPr>
          <w:ilvl w:val="0"/>
          <w:numId w:val="11"/>
        </w:numPr>
      </w:pPr>
      <w:r>
        <w:t>1-4 s</w:t>
      </w:r>
      <w:r w:rsidR="00C204D1">
        <w:t xml:space="preserve">cales (4 </w:t>
      </w:r>
      <w:r>
        <w:t xml:space="preserve">scales </w:t>
      </w:r>
      <w:r w:rsidR="00C204D1">
        <w:t>is great, but whatever you have available will also do)</w:t>
      </w:r>
    </w:p>
    <w:p w14:paraId="394D6EDF" w14:textId="00A0948C" w:rsidR="007E08A9" w:rsidRDefault="00484E51" w:rsidP="005F15BA">
      <w:pPr>
        <w:numPr>
          <w:ilvl w:val="0"/>
          <w:numId w:val="11"/>
        </w:numPr>
      </w:pPr>
      <w:r>
        <w:t>b</w:t>
      </w:r>
      <w:r w:rsidR="00C204D1">
        <w:t xml:space="preserve">ulk containers of salt, sugar, pepper, </w:t>
      </w:r>
      <w:r w:rsidR="00E47E60">
        <w:t>Himalayan</w:t>
      </w:r>
      <w:r w:rsidR="00C204D1">
        <w:t xml:space="preserve"> salt, sugar crystals, and peppercorn </w:t>
      </w:r>
    </w:p>
    <w:p w14:paraId="6AA32E7C" w14:textId="6A7A01D5" w:rsidR="007E08A9" w:rsidRDefault="00484E51" w:rsidP="005F15BA">
      <w:pPr>
        <w:numPr>
          <w:ilvl w:val="0"/>
          <w:numId w:val="11"/>
        </w:numPr>
      </w:pPr>
      <w:r>
        <w:t>s</w:t>
      </w:r>
      <w:r w:rsidR="00C204D1">
        <w:t>poons to scoop spices into di</w:t>
      </w:r>
      <w:r w:rsidR="00037101">
        <w:t>sposable</w:t>
      </w:r>
      <w:r w:rsidR="00C204D1">
        <w:t xml:space="preserve"> cups</w:t>
      </w:r>
    </w:p>
    <w:p w14:paraId="29B47415" w14:textId="77777777" w:rsidR="007E08A9" w:rsidRDefault="007E08A9"/>
    <w:p w14:paraId="0AD60068" w14:textId="77777777" w:rsidR="007E08A9" w:rsidRDefault="00C204D1" w:rsidP="001866B2">
      <w:pPr>
        <w:jc w:val="center"/>
      </w:pPr>
      <w:r>
        <w:rPr>
          <w:b/>
        </w:rPr>
        <w:t>Station 1: Concentration</w:t>
      </w:r>
    </w:p>
    <w:p w14:paraId="4EDA40CA" w14:textId="05D1D62F" w:rsidR="007E08A9" w:rsidRPr="00DD5F26" w:rsidRDefault="00DD5F26" w:rsidP="00DD5F26">
      <w:pPr>
        <w:rPr>
          <w:b/>
          <w:bCs/>
          <w:i/>
          <w:iCs/>
        </w:rPr>
      </w:pPr>
      <w:r w:rsidRPr="00DD5F26">
        <w:rPr>
          <w:b/>
          <w:bCs/>
          <w:i/>
          <w:iCs/>
        </w:rPr>
        <w:t xml:space="preserve">Station </w:t>
      </w:r>
      <w:r w:rsidR="00C204D1" w:rsidRPr="00DD5F26">
        <w:rPr>
          <w:b/>
          <w:bCs/>
          <w:i/>
          <w:iCs/>
        </w:rPr>
        <w:t>Materials</w:t>
      </w:r>
    </w:p>
    <w:p w14:paraId="25F46944" w14:textId="09B52F8A" w:rsidR="007E08A9" w:rsidRDefault="00C204D1" w:rsidP="005F15BA">
      <w:pPr>
        <w:numPr>
          <w:ilvl w:val="0"/>
          <w:numId w:val="2"/>
        </w:numPr>
      </w:pPr>
      <w:r>
        <w:t>1-3 graduated cylinders (1 is necessary, 3 is ideal)</w:t>
      </w:r>
    </w:p>
    <w:p w14:paraId="2C770E0D" w14:textId="38557014" w:rsidR="007E08A9" w:rsidRDefault="00C204D1" w:rsidP="005F15BA">
      <w:pPr>
        <w:numPr>
          <w:ilvl w:val="0"/>
          <w:numId w:val="2"/>
        </w:numPr>
      </w:pPr>
      <w:r>
        <w:t>1,000</w:t>
      </w:r>
      <w:r w:rsidR="001866B2">
        <w:t xml:space="preserve"> </w:t>
      </w:r>
      <w:r>
        <w:t xml:space="preserve">mL beaker filled ¾ with water (be prepared to periodically refill if not </w:t>
      </w:r>
      <w:r w:rsidR="00585BE1">
        <w:t>near</w:t>
      </w:r>
      <w:r>
        <w:t xml:space="preserve"> a sink)</w:t>
      </w:r>
    </w:p>
    <w:p w14:paraId="6E62D2F9" w14:textId="5E76CE89" w:rsidR="007E08A9" w:rsidRDefault="00484E51" w:rsidP="005F15BA">
      <w:pPr>
        <w:numPr>
          <w:ilvl w:val="0"/>
          <w:numId w:val="2"/>
        </w:numPr>
      </w:pPr>
      <w:r>
        <w:t>s</w:t>
      </w:r>
      <w:r w:rsidR="00C204D1">
        <w:t>omething to pipet the water out with</w:t>
      </w:r>
      <w:r>
        <w:t xml:space="preserve">; </w:t>
      </w:r>
      <w:r w:rsidR="00D44128">
        <w:t xml:space="preserve">a </w:t>
      </w:r>
      <w:r w:rsidR="00C204D1">
        <w:t>disposable pipet is ideal</w:t>
      </w:r>
      <w:r>
        <w:t>,</w:t>
      </w:r>
      <w:r w:rsidR="00C204D1">
        <w:t xml:space="preserve"> but </w:t>
      </w:r>
      <w:r>
        <w:t xml:space="preserve">a </w:t>
      </w:r>
      <w:r w:rsidR="00C204D1">
        <w:t>straw will work by putting your finger over it and transferring water</w:t>
      </w:r>
    </w:p>
    <w:p w14:paraId="60449AE2" w14:textId="1419AFA5" w:rsidR="007E08A9" w:rsidRDefault="00C204D1" w:rsidP="005F15BA">
      <w:pPr>
        <w:numPr>
          <w:ilvl w:val="0"/>
          <w:numId w:val="2"/>
        </w:numPr>
      </w:pPr>
      <w:r>
        <w:t xml:space="preserve">3 </w:t>
      </w:r>
      <w:r w:rsidR="00037101">
        <w:t>markers</w:t>
      </w:r>
    </w:p>
    <w:p w14:paraId="1C722AE8" w14:textId="77777777" w:rsidR="00585BE1" w:rsidRDefault="00C204D1" w:rsidP="005F15BA">
      <w:pPr>
        <w:numPr>
          <w:ilvl w:val="0"/>
          <w:numId w:val="2"/>
        </w:numPr>
      </w:pPr>
      <w:r>
        <w:t>9 plastic spoons that will be reused</w:t>
      </w:r>
    </w:p>
    <w:p w14:paraId="7390AB5F" w14:textId="683517C5" w:rsidR="00585BE1" w:rsidRDefault="00585BE1" w:rsidP="005F15BA">
      <w:pPr>
        <w:numPr>
          <w:ilvl w:val="0"/>
          <w:numId w:val="2"/>
        </w:numPr>
      </w:pPr>
      <w:r>
        <w:t xml:space="preserve">9 </w:t>
      </w:r>
      <w:r w:rsidR="00037101">
        <w:t xml:space="preserve">small </w:t>
      </w:r>
      <w:r>
        <w:t>d</w:t>
      </w:r>
      <w:r w:rsidR="00037101">
        <w:t>isposable</w:t>
      </w:r>
      <w:r>
        <w:t xml:space="preserve"> cups (</w:t>
      </w:r>
      <w:r w:rsidR="009B78A0">
        <w:t>cups</w:t>
      </w:r>
      <w:r>
        <w:t xml:space="preserve"> will be reused and should be labeled by both gram amount and type of spice)</w:t>
      </w:r>
    </w:p>
    <w:p w14:paraId="0DD0BDFB" w14:textId="4ADEEECF" w:rsidR="007E08A9" w:rsidRDefault="00C204D1" w:rsidP="005F15BA">
      <w:pPr>
        <w:numPr>
          <w:ilvl w:val="1"/>
          <w:numId w:val="13"/>
        </w:numPr>
      </w:pPr>
      <w:r>
        <w:t xml:space="preserve">3 </w:t>
      </w:r>
      <w:r w:rsidR="00037101">
        <w:t>small disposable</w:t>
      </w:r>
      <w:r>
        <w:t xml:space="preserve"> cups filled with 0.1 grams of granulated salt, sugar, and pepper (respectively)</w:t>
      </w:r>
    </w:p>
    <w:p w14:paraId="6EABB82E" w14:textId="70E50F20" w:rsidR="007E08A9" w:rsidRDefault="00C204D1" w:rsidP="005F15BA">
      <w:pPr>
        <w:numPr>
          <w:ilvl w:val="1"/>
          <w:numId w:val="13"/>
        </w:numPr>
      </w:pPr>
      <w:r>
        <w:t xml:space="preserve">3 </w:t>
      </w:r>
      <w:r w:rsidR="00037101">
        <w:t>small disposable</w:t>
      </w:r>
      <w:r>
        <w:t xml:space="preserve"> cups filled with 7 grams of granulated salt, sugar, and pepper (respectively)</w:t>
      </w:r>
    </w:p>
    <w:p w14:paraId="58073919" w14:textId="045DEC07" w:rsidR="007E08A9" w:rsidRDefault="00C204D1" w:rsidP="005F15BA">
      <w:pPr>
        <w:numPr>
          <w:ilvl w:val="1"/>
          <w:numId w:val="13"/>
        </w:numPr>
      </w:pPr>
      <w:r>
        <w:t xml:space="preserve">3 </w:t>
      </w:r>
      <w:r w:rsidR="00037101">
        <w:t>small disposable</w:t>
      </w:r>
      <w:r>
        <w:t xml:space="preserve"> cups filled with 25 grams of granulated salt, sugar, and pepper (respectively)</w:t>
      </w:r>
    </w:p>
    <w:p w14:paraId="64EC15D6" w14:textId="097DA353" w:rsidR="007E08A9" w:rsidRDefault="00C204D1" w:rsidP="005F15BA">
      <w:pPr>
        <w:numPr>
          <w:ilvl w:val="0"/>
          <w:numId w:val="2"/>
        </w:numPr>
      </w:pPr>
      <w:r>
        <w:t>9 small beakers or 9 clear plastic cups to mix solutions</w:t>
      </w:r>
    </w:p>
    <w:p w14:paraId="500EB26B" w14:textId="1126B7B6" w:rsidR="007E08A9" w:rsidRDefault="00484E51" w:rsidP="005F15BA">
      <w:pPr>
        <w:numPr>
          <w:ilvl w:val="0"/>
          <w:numId w:val="2"/>
        </w:numPr>
      </w:pPr>
      <w:r>
        <w:t>s</w:t>
      </w:r>
      <w:r w:rsidR="00C204D1">
        <w:t xml:space="preserve">olution disposal (sink or large bucket to take to the sink later) </w:t>
      </w:r>
    </w:p>
    <w:p w14:paraId="5EDFA07D" w14:textId="20FDADE1" w:rsidR="007E08A9" w:rsidRDefault="00BE2F93" w:rsidP="005F15BA">
      <w:pPr>
        <w:numPr>
          <w:ilvl w:val="0"/>
          <w:numId w:val="2"/>
        </w:numPr>
      </w:pPr>
      <w:r>
        <w:t>p</w:t>
      </w:r>
      <w:r w:rsidR="00C204D1">
        <w:t xml:space="preserve">aper towels for spills </w:t>
      </w:r>
    </w:p>
    <w:p w14:paraId="441CD1A6" w14:textId="4D83922E" w:rsidR="007E08A9" w:rsidRDefault="00EE4C80" w:rsidP="005F15BA">
      <w:pPr>
        <w:numPr>
          <w:ilvl w:val="0"/>
          <w:numId w:val="2"/>
        </w:numPr>
      </w:pPr>
      <w:r>
        <w:t xml:space="preserve">3 copies of the </w:t>
      </w:r>
      <w:r w:rsidR="00585BE1" w:rsidRPr="00EE4C80">
        <w:rPr>
          <w:i/>
          <w:iCs/>
        </w:rPr>
        <w:t xml:space="preserve">Station 1 </w:t>
      </w:r>
      <w:r w:rsidRPr="00EE4C80">
        <w:rPr>
          <w:i/>
          <w:iCs/>
        </w:rPr>
        <w:t>D</w:t>
      </w:r>
      <w:r w:rsidR="00C204D1" w:rsidRPr="00EE4C80">
        <w:rPr>
          <w:i/>
          <w:iCs/>
        </w:rPr>
        <w:t>irections</w:t>
      </w:r>
      <w:r>
        <w:t xml:space="preserve"> (located in the Research Station Table Directions sheet; i</w:t>
      </w:r>
      <w:r w:rsidR="00585BE1">
        <w:t xml:space="preserve">n protective plastic, </w:t>
      </w:r>
      <w:r w:rsidR="00C204D1">
        <w:t>if possible)</w:t>
      </w:r>
    </w:p>
    <w:p w14:paraId="20A398E9" w14:textId="146975DE" w:rsidR="007E08A9" w:rsidRDefault="00C204D1" w:rsidP="005F15BA">
      <w:pPr>
        <w:numPr>
          <w:ilvl w:val="0"/>
          <w:numId w:val="2"/>
        </w:numPr>
      </w:pPr>
      <w:r>
        <w:t xml:space="preserve">10 </w:t>
      </w:r>
      <w:r w:rsidR="009B78A0">
        <w:t xml:space="preserve">or more </w:t>
      </w:r>
      <w:r>
        <w:t xml:space="preserve">copies of </w:t>
      </w:r>
      <w:r w:rsidR="00EE4C80">
        <w:t xml:space="preserve">the </w:t>
      </w:r>
      <w:r w:rsidRPr="00EE4C80">
        <w:rPr>
          <w:i/>
          <w:iCs/>
        </w:rPr>
        <w:t xml:space="preserve">Aqueous Solutions Research </w:t>
      </w:r>
      <w:r w:rsidR="00EE4C80" w:rsidRPr="00EE4C80">
        <w:rPr>
          <w:i/>
          <w:iCs/>
        </w:rPr>
        <w:t>Station 1: Concentration (Amount of Solute)</w:t>
      </w:r>
      <w:r w:rsidR="00DD5F26" w:rsidRPr="00EE4C80">
        <w:rPr>
          <w:i/>
          <w:iCs/>
        </w:rPr>
        <w:t xml:space="preserve"> </w:t>
      </w:r>
      <w:r w:rsidR="00EE4C80" w:rsidRPr="00EE4C80">
        <w:rPr>
          <w:i/>
          <w:iCs/>
        </w:rPr>
        <w:t>Data Sheet</w:t>
      </w:r>
      <w:r w:rsidR="00EE4C80">
        <w:t xml:space="preserve"> (located in the Research Data Sheet)</w:t>
      </w:r>
    </w:p>
    <w:p w14:paraId="30646F0F" w14:textId="77777777" w:rsidR="00DD5F26" w:rsidRDefault="00DD5F26" w:rsidP="00DD5F26"/>
    <w:p w14:paraId="3F2DE0AF" w14:textId="19452A05" w:rsidR="007E08A9" w:rsidRPr="00DD5F26" w:rsidRDefault="00DD5F26" w:rsidP="00DD5F26">
      <w:pPr>
        <w:rPr>
          <w:b/>
          <w:bCs/>
          <w:i/>
          <w:iCs/>
        </w:rPr>
      </w:pPr>
      <w:r w:rsidRPr="00DD5F26">
        <w:rPr>
          <w:b/>
          <w:bCs/>
          <w:i/>
          <w:iCs/>
        </w:rPr>
        <w:t xml:space="preserve">Station </w:t>
      </w:r>
      <w:r w:rsidR="00C204D1" w:rsidRPr="00DD5F26">
        <w:rPr>
          <w:b/>
          <w:bCs/>
          <w:i/>
          <w:iCs/>
        </w:rPr>
        <w:t>Arrangement</w:t>
      </w:r>
    </w:p>
    <w:p w14:paraId="5E1182B2" w14:textId="68C6C73A" w:rsidR="007E08A9" w:rsidRDefault="00C204D1" w:rsidP="001866B2">
      <w:pPr>
        <w:numPr>
          <w:ilvl w:val="0"/>
          <w:numId w:val="6"/>
        </w:numPr>
      </w:pPr>
      <w:r>
        <w:t>Arrange 3 separate areas on the research station: salt, sugar, and pepper</w:t>
      </w:r>
      <w:r w:rsidR="00870F12">
        <w:t>.</w:t>
      </w:r>
    </w:p>
    <w:p w14:paraId="60CFE0CC" w14:textId="2CD5F4B5" w:rsidR="007E08A9" w:rsidRDefault="00EE4C80" w:rsidP="001866B2">
      <w:pPr>
        <w:numPr>
          <w:ilvl w:val="1"/>
          <w:numId w:val="6"/>
        </w:numPr>
      </w:pPr>
      <w:r>
        <w:t>La</w:t>
      </w:r>
      <w:r w:rsidR="00C204D1">
        <w:t xml:space="preserve">bel </w:t>
      </w:r>
      <w:r>
        <w:t xml:space="preserve">each area </w:t>
      </w:r>
      <w:r w:rsidR="00C204D1">
        <w:t>with sticky notes or tape, but students should see that at least one person needs to be at the salt, the sugar, and the pepper</w:t>
      </w:r>
      <w:r w:rsidR="00870F12">
        <w:t>.</w:t>
      </w:r>
    </w:p>
    <w:p w14:paraId="21EFCECC" w14:textId="3834DA6F" w:rsidR="007E08A9" w:rsidRDefault="00C204D1" w:rsidP="001866B2">
      <w:pPr>
        <w:numPr>
          <w:ilvl w:val="1"/>
          <w:numId w:val="6"/>
        </w:numPr>
      </w:pPr>
      <w:r>
        <w:t xml:space="preserve">Arrange Table </w:t>
      </w:r>
      <w:r w:rsidR="00870F12">
        <w:t>D</w:t>
      </w:r>
      <w:r>
        <w:t>irections and Aqueous Solutions Research Station 4 copies at the station</w:t>
      </w:r>
      <w:r w:rsidR="00DD5F26">
        <w:t>.</w:t>
      </w:r>
      <w:r>
        <w:t xml:space="preserve"> </w:t>
      </w:r>
    </w:p>
    <w:p w14:paraId="07DD360A" w14:textId="7E3E5290" w:rsidR="007E08A9" w:rsidRDefault="00585BE1">
      <w:r>
        <w:rPr>
          <w:noProof/>
        </w:rPr>
        <w:lastRenderedPageBreak/>
        <w:drawing>
          <wp:anchor distT="114300" distB="114300" distL="114300" distR="114300" simplePos="0" relativeHeight="251658240" behindDoc="0" locked="0" layoutInCell="1" hidden="0" allowOverlap="1" wp14:anchorId="59B82472" wp14:editId="568BBDB2">
            <wp:simplePos x="0" y="0"/>
            <wp:positionH relativeFrom="margin">
              <wp:align>center</wp:align>
            </wp:positionH>
            <wp:positionV relativeFrom="paragraph">
              <wp:posOffset>80645</wp:posOffset>
            </wp:positionV>
            <wp:extent cx="3086100" cy="1133475"/>
            <wp:effectExtent l="0" t="0" r="0" b="9525"/>
            <wp:wrapSquare wrapText="bothSides" distT="114300" distB="114300" distL="114300" distR="114300"/>
            <wp:docPr id="109435020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ECD83" w14:textId="40D67474" w:rsidR="007E08A9" w:rsidRDefault="007E08A9"/>
    <w:p w14:paraId="51CEF70D" w14:textId="77777777" w:rsidR="007E08A9" w:rsidRDefault="007E08A9"/>
    <w:p w14:paraId="0BE88D1C" w14:textId="77777777" w:rsidR="007E08A9" w:rsidRDefault="007E08A9"/>
    <w:p w14:paraId="737A2769" w14:textId="77777777" w:rsidR="007E08A9" w:rsidRDefault="007E08A9"/>
    <w:p w14:paraId="3046E8D9" w14:textId="77777777" w:rsidR="007E08A9" w:rsidRDefault="007E08A9"/>
    <w:p w14:paraId="491A85BC" w14:textId="77777777" w:rsidR="00AF3D66" w:rsidRDefault="00AF3D66" w:rsidP="001866B2">
      <w:pPr>
        <w:jc w:val="center"/>
        <w:rPr>
          <w:b/>
        </w:rPr>
      </w:pPr>
    </w:p>
    <w:p w14:paraId="43F2161F" w14:textId="77777777" w:rsidR="00AF3D66" w:rsidRDefault="00AF3D66" w:rsidP="001866B2">
      <w:pPr>
        <w:jc w:val="center"/>
        <w:rPr>
          <w:b/>
        </w:rPr>
      </w:pPr>
    </w:p>
    <w:p w14:paraId="76F3E152" w14:textId="198950EB" w:rsidR="007E08A9" w:rsidRDefault="00C204D1" w:rsidP="001866B2">
      <w:pPr>
        <w:jc w:val="center"/>
      </w:pPr>
      <w:r>
        <w:rPr>
          <w:b/>
        </w:rPr>
        <w:t>Station 2: Surface Area</w:t>
      </w:r>
    </w:p>
    <w:p w14:paraId="4D3B8FFF" w14:textId="77777777" w:rsidR="001866B2" w:rsidRPr="001866B2" w:rsidRDefault="001866B2" w:rsidP="001866B2">
      <w:pPr>
        <w:rPr>
          <w:b/>
          <w:bCs/>
          <w:i/>
          <w:iCs/>
        </w:rPr>
      </w:pPr>
      <w:r w:rsidRPr="001866B2">
        <w:rPr>
          <w:b/>
          <w:bCs/>
          <w:i/>
          <w:iCs/>
        </w:rPr>
        <w:t>Station Materials</w:t>
      </w:r>
    </w:p>
    <w:p w14:paraId="04361985" w14:textId="77777777" w:rsidR="007E08A9" w:rsidRDefault="00C204D1" w:rsidP="00B67825">
      <w:pPr>
        <w:numPr>
          <w:ilvl w:val="0"/>
          <w:numId w:val="4"/>
        </w:numPr>
      </w:pPr>
      <w:r>
        <w:t>1-3 graduated cylinders (1 is necessary, 3 is ideal)</w:t>
      </w:r>
    </w:p>
    <w:p w14:paraId="2A7DC21C" w14:textId="47B77FC4" w:rsidR="007E08A9" w:rsidRDefault="00C204D1" w:rsidP="00B67825">
      <w:pPr>
        <w:numPr>
          <w:ilvl w:val="0"/>
          <w:numId w:val="4"/>
        </w:numPr>
      </w:pPr>
      <w:r>
        <w:t>1,000</w:t>
      </w:r>
      <w:r w:rsidR="009B78A0">
        <w:t xml:space="preserve"> </w:t>
      </w:r>
      <w:r>
        <w:t>mL beaker filled ¾ with water if not by a sink (if you have many classes, be prepared to periodically refill this if you do not have a sink nearby)</w:t>
      </w:r>
    </w:p>
    <w:p w14:paraId="358C67E4" w14:textId="77777777" w:rsidR="007E08A9" w:rsidRDefault="00C204D1" w:rsidP="00B67825">
      <w:pPr>
        <w:numPr>
          <w:ilvl w:val="1"/>
          <w:numId w:val="4"/>
        </w:numPr>
      </w:pPr>
      <w:r>
        <w:t>Something to pipet the water out with (disposable pipet is ideal but straw will work by putting your finger over it and transferring water)</w:t>
      </w:r>
    </w:p>
    <w:p w14:paraId="667A66C0" w14:textId="3F9887EE" w:rsidR="007E08A9" w:rsidRDefault="00C204D1" w:rsidP="00B67825">
      <w:pPr>
        <w:numPr>
          <w:ilvl w:val="0"/>
          <w:numId w:val="4"/>
        </w:numPr>
      </w:pPr>
      <w:r>
        <w:t xml:space="preserve">3 </w:t>
      </w:r>
      <w:r w:rsidR="009B78A0">
        <w:t>markers</w:t>
      </w:r>
    </w:p>
    <w:p w14:paraId="00C4B430" w14:textId="77777777" w:rsidR="007E08A9" w:rsidRDefault="00C204D1" w:rsidP="00B67825">
      <w:pPr>
        <w:numPr>
          <w:ilvl w:val="0"/>
          <w:numId w:val="4"/>
        </w:numPr>
      </w:pPr>
      <w:r>
        <w:t>9 plastic spoons</w:t>
      </w:r>
    </w:p>
    <w:p w14:paraId="15414026" w14:textId="79D2DFAF" w:rsidR="007E08A9" w:rsidRDefault="00C204D1" w:rsidP="00B67825">
      <w:pPr>
        <w:numPr>
          <w:ilvl w:val="0"/>
          <w:numId w:val="4"/>
        </w:numPr>
      </w:pPr>
      <w:r>
        <w:t xml:space="preserve">9 small beakers or 9 plastic cups to mix solutions with </w:t>
      </w:r>
    </w:p>
    <w:p w14:paraId="0346B9D1" w14:textId="7E898785" w:rsidR="007E08A9" w:rsidRDefault="00D44128" w:rsidP="00B67825">
      <w:pPr>
        <w:numPr>
          <w:ilvl w:val="0"/>
          <w:numId w:val="4"/>
        </w:numPr>
      </w:pPr>
      <w:r>
        <w:t>s</w:t>
      </w:r>
      <w:r w:rsidR="00C204D1">
        <w:t xml:space="preserve">olution disposal (sink or large bucket to take to the sink later) </w:t>
      </w:r>
    </w:p>
    <w:p w14:paraId="52210C99" w14:textId="383D016B" w:rsidR="007E08A9" w:rsidRDefault="00C204D1" w:rsidP="00B67825">
      <w:pPr>
        <w:numPr>
          <w:ilvl w:val="0"/>
          <w:numId w:val="4"/>
        </w:numPr>
      </w:pPr>
      <w:r>
        <w:t xml:space="preserve">3 </w:t>
      </w:r>
      <w:r w:rsidR="009B78A0">
        <w:t>small disposable</w:t>
      </w:r>
      <w:r>
        <w:t xml:space="preserve"> cups filled with 4 grams of </w:t>
      </w:r>
      <w:r w:rsidR="00E47E60">
        <w:t>Himalayan</w:t>
      </w:r>
      <w:r>
        <w:t xml:space="preserve"> salt, sugar crystals, and peppercorn</w:t>
      </w:r>
      <w:r w:rsidR="009B78A0">
        <w:t xml:space="preserve">, </w:t>
      </w:r>
      <w:r>
        <w:t>respectively</w:t>
      </w:r>
      <w:r w:rsidR="009B78A0">
        <w:t xml:space="preserve"> (cups will be reused and should be labeled by both gram amount and type of spice)</w:t>
      </w:r>
    </w:p>
    <w:p w14:paraId="1C5AD913" w14:textId="12268155" w:rsidR="007E08A9" w:rsidRDefault="00C204D1" w:rsidP="00B67825">
      <w:pPr>
        <w:numPr>
          <w:ilvl w:val="0"/>
          <w:numId w:val="4"/>
        </w:numPr>
      </w:pPr>
      <w:r>
        <w:t xml:space="preserve">3 </w:t>
      </w:r>
      <w:r w:rsidR="009B78A0">
        <w:t>small disposable</w:t>
      </w:r>
      <w:r>
        <w:t xml:space="preserve"> cups filled with 4 grams of granulated salt, granulated sugar, and granulated peppercorn</w:t>
      </w:r>
      <w:r w:rsidR="009B78A0">
        <w:t xml:space="preserve">, </w:t>
      </w:r>
      <w:r>
        <w:t xml:space="preserve">respectively </w:t>
      </w:r>
      <w:r w:rsidR="009B78A0">
        <w:t>(cups will be reused and should be labeled by both gram amount and type of spice)</w:t>
      </w:r>
    </w:p>
    <w:p w14:paraId="64465FA7" w14:textId="5A01F356" w:rsidR="007E08A9" w:rsidRDefault="009B78A0" w:rsidP="00B67825">
      <w:pPr>
        <w:numPr>
          <w:ilvl w:val="0"/>
          <w:numId w:val="4"/>
        </w:numPr>
      </w:pPr>
      <w:r>
        <w:t>p</w:t>
      </w:r>
      <w:r w:rsidR="00C204D1">
        <w:t>aper towels for spills</w:t>
      </w:r>
    </w:p>
    <w:p w14:paraId="7AD07AE2" w14:textId="338FA95D" w:rsidR="007E08A9" w:rsidRDefault="00484E51" w:rsidP="00B67825">
      <w:pPr>
        <w:numPr>
          <w:ilvl w:val="0"/>
          <w:numId w:val="4"/>
        </w:numPr>
      </w:pPr>
      <w:r>
        <w:t xml:space="preserve">3 copies of the </w:t>
      </w:r>
      <w:r w:rsidR="00C204D1">
        <w:t xml:space="preserve">Table </w:t>
      </w:r>
      <w:r w:rsidR="009B78A0">
        <w:t>D</w:t>
      </w:r>
      <w:r w:rsidR="00C204D1">
        <w:t xml:space="preserve">irections </w:t>
      </w:r>
    </w:p>
    <w:p w14:paraId="2B071B8D" w14:textId="3935A71B" w:rsidR="007E08A9" w:rsidRDefault="00C204D1" w:rsidP="00B67825">
      <w:pPr>
        <w:numPr>
          <w:ilvl w:val="0"/>
          <w:numId w:val="4"/>
        </w:numPr>
      </w:pPr>
      <w:r>
        <w:t>10</w:t>
      </w:r>
      <w:r w:rsidR="009B78A0">
        <w:t xml:space="preserve"> or more</w:t>
      </w:r>
      <w:r>
        <w:t xml:space="preserve"> copies per class period of Aqueous Solutions Research Station 2</w:t>
      </w:r>
      <w:r w:rsidR="001866B2">
        <w:t xml:space="preserve"> handout</w:t>
      </w:r>
    </w:p>
    <w:p w14:paraId="197CAA6C" w14:textId="77777777" w:rsidR="001866B2" w:rsidRDefault="001866B2" w:rsidP="001866B2"/>
    <w:p w14:paraId="201CF139" w14:textId="6CD09BCD" w:rsidR="001866B2" w:rsidRPr="001866B2" w:rsidRDefault="001866B2" w:rsidP="001866B2">
      <w:pPr>
        <w:rPr>
          <w:b/>
          <w:bCs/>
          <w:i/>
          <w:iCs/>
        </w:rPr>
      </w:pPr>
      <w:r w:rsidRPr="001866B2">
        <w:rPr>
          <w:b/>
          <w:bCs/>
          <w:i/>
          <w:iCs/>
        </w:rPr>
        <w:t>Station Arrangement</w:t>
      </w:r>
    </w:p>
    <w:p w14:paraId="2B2A3C25" w14:textId="7D20FF6F" w:rsidR="007E08A9" w:rsidRDefault="00C204D1" w:rsidP="001866B2">
      <w:pPr>
        <w:pStyle w:val="ListParagraph"/>
        <w:numPr>
          <w:ilvl w:val="0"/>
          <w:numId w:val="3"/>
        </w:numPr>
      </w:pPr>
      <w:r>
        <w:t>Arrange 3 separate areas on the research station: salt, sugar, and pepper</w:t>
      </w:r>
      <w:r w:rsidR="00D44128">
        <w:t>.</w:t>
      </w:r>
    </w:p>
    <w:p w14:paraId="0E5228BE" w14:textId="75F44AC5" w:rsidR="007E08A9" w:rsidRDefault="00C204D1" w:rsidP="001866B2">
      <w:pPr>
        <w:numPr>
          <w:ilvl w:val="1"/>
          <w:numId w:val="3"/>
        </w:numPr>
      </w:pPr>
      <w:r>
        <w:t>You can label this with sticky notes or tape, but students should see that at least one person needs to be at the salt, the sugar, and the pepper</w:t>
      </w:r>
      <w:r w:rsidR="00D44128">
        <w:t>.</w:t>
      </w:r>
    </w:p>
    <w:p w14:paraId="00F1B793" w14:textId="38704A85" w:rsidR="007E08A9" w:rsidRDefault="00C204D1" w:rsidP="001866B2">
      <w:pPr>
        <w:numPr>
          <w:ilvl w:val="1"/>
          <w:numId w:val="3"/>
        </w:numPr>
      </w:pPr>
      <w:r>
        <w:t xml:space="preserve">Arrange Table </w:t>
      </w:r>
      <w:r w:rsidR="00713EDA">
        <w:t>D</w:t>
      </w:r>
      <w:r>
        <w:t>irections and Aqueous Solutions Research Station 4 copies at the station</w:t>
      </w:r>
      <w:r w:rsidR="001866B2">
        <w:t>.</w:t>
      </w:r>
      <w:r>
        <w:t xml:space="preserve"> </w:t>
      </w:r>
    </w:p>
    <w:p w14:paraId="5AA4BAE4" w14:textId="695B4A17" w:rsidR="007E08A9" w:rsidRDefault="001866B2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2A477BDE" wp14:editId="0D99D412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31927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447" y="21198"/>
                <wp:lineTo x="21447" y="0"/>
                <wp:lineTo x="0" y="0"/>
              </wp:wrapPolygon>
            </wp:wrapThrough>
            <wp:docPr id="109435020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272" cy="12618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2A5E0" w14:textId="440405B2" w:rsidR="007E08A9" w:rsidRDefault="007E08A9"/>
    <w:p w14:paraId="34ECDF19" w14:textId="08CE12AE" w:rsidR="00E47E60" w:rsidRDefault="00E47E60"/>
    <w:p w14:paraId="64AF4140" w14:textId="32671C40" w:rsidR="00E47E60" w:rsidRDefault="00E47E60"/>
    <w:p w14:paraId="38B3A196" w14:textId="5E4AC544" w:rsidR="00E47E60" w:rsidRDefault="00E47E60"/>
    <w:p w14:paraId="757EB05F" w14:textId="18411138" w:rsidR="00E47E60" w:rsidRDefault="00E47E60"/>
    <w:p w14:paraId="133E499E" w14:textId="579AF5AF" w:rsidR="00E47E60" w:rsidRDefault="00E47E60"/>
    <w:p w14:paraId="6ED018C2" w14:textId="4052B0AE" w:rsidR="00E47E60" w:rsidRDefault="00E47E60"/>
    <w:p w14:paraId="1C82DA8E" w14:textId="37E554BD" w:rsidR="00DD5F26" w:rsidRDefault="005B6041" w:rsidP="00D44128">
      <w:r>
        <w:rPr>
          <w:b/>
        </w:rPr>
        <w:br w:type="page"/>
      </w:r>
      <w:r w:rsidR="00C204D1">
        <w:rPr>
          <w:b/>
        </w:rPr>
        <w:lastRenderedPageBreak/>
        <w:t>Station 3: Temperature</w:t>
      </w:r>
    </w:p>
    <w:p w14:paraId="1B873DFA" w14:textId="6022A0E7" w:rsidR="007E08A9" w:rsidRDefault="00C204D1" w:rsidP="00DD5F26">
      <w:pPr>
        <w:rPr>
          <w:bCs/>
          <w:i/>
          <w:iCs/>
        </w:rPr>
      </w:pPr>
      <w:r w:rsidRPr="001866B2">
        <w:rPr>
          <w:bCs/>
          <w:i/>
          <w:iCs/>
        </w:rPr>
        <w:t>Note</w:t>
      </w:r>
      <w:r w:rsidR="00193F03">
        <w:rPr>
          <w:bCs/>
          <w:i/>
          <w:iCs/>
        </w:rPr>
        <w:t>:</w:t>
      </w:r>
      <w:r w:rsidR="001866B2">
        <w:rPr>
          <w:bCs/>
          <w:i/>
          <w:iCs/>
        </w:rPr>
        <w:t xml:space="preserve"> </w:t>
      </w:r>
      <w:r w:rsidR="004929B1">
        <w:rPr>
          <w:bCs/>
          <w:i/>
          <w:iCs/>
        </w:rPr>
        <w:t>Do not allow s</w:t>
      </w:r>
      <w:r w:rsidRPr="001866B2">
        <w:rPr>
          <w:bCs/>
          <w:i/>
          <w:iCs/>
        </w:rPr>
        <w:t xml:space="preserve">tudents </w:t>
      </w:r>
      <w:r w:rsidR="004929B1">
        <w:rPr>
          <w:bCs/>
          <w:i/>
          <w:iCs/>
        </w:rPr>
        <w:t>to</w:t>
      </w:r>
      <w:r w:rsidRPr="001866B2">
        <w:rPr>
          <w:bCs/>
          <w:i/>
          <w:iCs/>
        </w:rPr>
        <w:t xml:space="preserve"> touch hot water to minimize the risk of burns. </w:t>
      </w:r>
      <w:r w:rsidR="001B0D60">
        <w:rPr>
          <w:bCs/>
          <w:i/>
          <w:iCs/>
        </w:rPr>
        <w:t>You</w:t>
      </w:r>
      <w:r w:rsidRPr="001866B2">
        <w:rPr>
          <w:bCs/>
          <w:i/>
          <w:iCs/>
        </w:rPr>
        <w:t xml:space="preserve"> are advised to distribute all water to students once it is an acceptable warm temperature, but not so hot that it could cause a burn. </w:t>
      </w:r>
    </w:p>
    <w:p w14:paraId="0EAEC32E" w14:textId="77777777" w:rsidR="001866B2" w:rsidRPr="001866B2" w:rsidRDefault="001866B2" w:rsidP="00DD5F26">
      <w:pPr>
        <w:rPr>
          <w:bCs/>
          <w:i/>
          <w:iCs/>
        </w:rPr>
      </w:pPr>
    </w:p>
    <w:p w14:paraId="5B712DE0" w14:textId="77777777" w:rsidR="001866B2" w:rsidRDefault="001866B2" w:rsidP="001866B2">
      <w:r w:rsidRPr="00DD5F26">
        <w:rPr>
          <w:b/>
          <w:bCs/>
          <w:i/>
          <w:iCs/>
        </w:rPr>
        <w:t>Station Materials</w:t>
      </w:r>
      <w:r>
        <w:t xml:space="preserve"> </w:t>
      </w:r>
    </w:p>
    <w:p w14:paraId="66246385" w14:textId="55027C8E" w:rsidR="007E08A9" w:rsidRDefault="00C204D1" w:rsidP="00B67825">
      <w:pPr>
        <w:numPr>
          <w:ilvl w:val="0"/>
          <w:numId w:val="10"/>
        </w:numPr>
      </w:pPr>
      <w:r>
        <w:t>1-3 graduated cylinders (1 is necessary, 3 is ideal)</w:t>
      </w:r>
    </w:p>
    <w:p w14:paraId="1D0AE5AC" w14:textId="65A7AC66" w:rsidR="007E08A9" w:rsidRDefault="00C204D1" w:rsidP="00B67825">
      <w:pPr>
        <w:numPr>
          <w:ilvl w:val="0"/>
          <w:numId w:val="10"/>
        </w:numPr>
      </w:pPr>
      <w:r>
        <w:t>1,000</w:t>
      </w:r>
      <w:r w:rsidR="00647745">
        <w:t xml:space="preserve"> </w:t>
      </w:r>
      <w:r>
        <w:t>mL beaker filled ¾ with water if not by a sink (if you have many classes, be prepared to periodically refill this if you do not have a sink nearby)</w:t>
      </w:r>
    </w:p>
    <w:p w14:paraId="4619B0BB" w14:textId="7199AEBD" w:rsidR="007E08A9" w:rsidRDefault="00647745" w:rsidP="00B67825">
      <w:pPr>
        <w:numPr>
          <w:ilvl w:val="0"/>
          <w:numId w:val="10"/>
        </w:numPr>
      </w:pPr>
      <w:r>
        <w:t>s</w:t>
      </w:r>
      <w:r w:rsidR="00C204D1">
        <w:t>omething to pipet the water out with</w:t>
      </w:r>
      <w:r>
        <w:t xml:space="preserve">; a </w:t>
      </w:r>
      <w:r w:rsidR="00C204D1">
        <w:t>disposable pipet is ideal</w:t>
      </w:r>
      <w:r>
        <w:t>,</w:t>
      </w:r>
      <w:r w:rsidR="00C204D1">
        <w:t xml:space="preserve"> but </w:t>
      </w:r>
      <w:r>
        <w:t xml:space="preserve">a </w:t>
      </w:r>
      <w:r w:rsidR="00C204D1">
        <w:t>straw will work by putting your finger over it and transferring water</w:t>
      </w:r>
    </w:p>
    <w:p w14:paraId="629DC714" w14:textId="3A413630" w:rsidR="007E08A9" w:rsidRDefault="00C204D1" w:rsidP="00B67825">
      <w:pPr>
        <w:numPr>
          <w:ilvl w:val="0"/>
          <w:numId w:val="10"/>
        </w:numPr>
      </w:pPr>
      <w:r>
        <w:t xml:space="preserve">3 </w:t>
      </w:r>
      <w:r w:rsidR="00647745">
        <w:t>markers</w:t>
      </w:r>
    </w:p>
    <w:p w14:paraId="59EB3F9A" w14:textId="77777777" w:rsidR="007E08A9" w:rsidRDefault="00C204D1" w:rsidP="00B67825">
      <w:pPr>
        <w:numPr>
          <w:ilvl w:val="0"/>
          <w:numId w:val="10"/>
        </w:numPr>
      </w:pPr>
      <w:r>
        <w:t>9 plastic spoons</w:t>
      </w:r>
    </w:p>
    <w:p w14:paraId="30F3E205" w14:textId="277993A9" w:rsidR="007E08A9" w:rsidRDefault="00C204D1" w:rsidP="00B67825">
      <w:pPr>
        <w:numPr>
          <w:ilvl w:val="0"/>
          <w:numId w:val="10"/>
        </w:numPr>
      </w:pPr>
      <w:r>
        <w:t xml:space="preserve">9 </w:t>
      </w:r>
      <w:r w:rsidR="00E47E60">
        <w:t>Styrofoam</w:t>
      </w:r>
      <w:r>
        <w:t xml:space="preserve"> cups </w:t>
      </w:r>
    </w:p>
    <w:p w14:paraId="1732A2F3" w14:textId="1757D75D" w:rsidR="007E08A9" w:rsidRDefault="00647745" w:rsidP="00B67825">
      <w:pPr>
        <w:numPr>
          <w:ilvl w:val="0"/>
          <w:numId w:val="10"/>
        </w:numPr>
      </w:pPr>
      <w:r>
        <w:t>s</w:t>
      </w:r>
      <w:r w:rsidR="00C204D1">
        <w:t xml:space="preserve">olution disposal (sink or large bucket to take to the sink later </w:t>
      </w:r>
    </w:p>
    <w:p w14:paraId="0CA2028C" w14:textId="76393094" w:rsidR="007E08A9" w:rsidRDefault="00C204D1" w:rsidP="00B67825">
      <w:pPr>
        <w:numPr>
          <w:ilvl w:val="0"/>
          <w:numId w:val="10"/>
        </w:numPr>
      </w:pPr>
      <w:r>
        <w:t xml:space="preserve">3 </w:t>
      </w:r>
      <w:r w:rsidR="00647745">
        <w:t>small disposable</w:t>
      </w:r>
      <w:r>
        <w:t xml:space="preserve"> cups filled with 20 grams granulated salt</w:t>
      </w:r>
      <w:r w:rsidR="00647745">
        <w:t xml:space="preserve"> (cups will be reused and should be labeled by both gram amount and type of spice)</w:t>
      </w:r>
    </w:p>
    <w:p w14:paraId="7A8420A9" w14:textId="247F2DA0" w:rsidR="007E08A9" w:rsidRDefault="00C204D1" w:rsidP="00B67825">
      <w:pPr>
        <w:numPr>
          <w:ilvl w:val="0"/>
          <w:numId w:val="10"/>
        </w:numPr>
      </w:pPr>
      <w:r>
        <w:t xml:space="preserve">3 </w:t>
      </w:r>
      <w:r w:rsidR="00647745">
        <w:t>small disposable</w:t>
      </w:r>
      <w:r>
        <w:t xml:space="preserve"> cups filled with 20 grams granulated sugar</w:t>
      </w:r>
      <w:r w:rsidR="00647745">
        <w:t xml:space="preserve"> (cups will be reused and should be labeled by both gram amount and type of spice)</w:t>
      </w:r>
    </w:p>
    <w:p w14:paraId="18BA3F0B" w14:textId="121A0ABA" w:rsidR="00DD5F26" w:rsidRDefault="00C204D1" w:rsidP="00B67825">
      <w:pPr>
        <w:numPr>
          <w:ilvl w:val="0"/>
          <w:numId w:val="10"/>
        </w:numPr>
      </w:pPr>
      <w:r>
        <w:t xml:space="preserve">3 </w:t>
      </w:r>
      <w:r w:rsidR="00647745">
        <w:t>small disposable</w:t>
      </w:r>
      <w:r>
        <w:t xml:space="preserve"> cups filled with 20 grams granulated pepper</w:t>
      </w:r>
      <w:r w:rsidR="00647745">
        <w:t xml:space="preserve"> (cups will be reused and should be labeled by both gram amount and type of spice)</w:t>
      </w:r>
    </w:p>
    <w:p w14:paraId="3FE22056" w14:textId="528BB8C1" w:rsidR="007E08A9" w:rsidRDefault="009F2D8A" w:rsidP="00B67825">
      <w:pPr>
        <w:numPr>
          <w:ilvl w:val="0"/>
          <w:numId w:val="10"/>
        </w:numPr>
      </w:pPr>
      <w:r>
        <w:t>k</w:t>
      </w:r>
      <w:r w:rsidR="00C204D1">
        <w:t xml:space="preserve">ettle/hot plate and pot/ microwave to heat up 500 mL of water above room temperature </w:t>
      </w:r>
    </w:p>
    <w:p w14:paraId="60FF542A" w14:textId="77777777" w:rsidR="007E08A9" w:rsidRDefault="00C204D1" w:rsidP="00B67825">
      <w:pPr>
        <w:numPr>
          <w:ilvl w:val="0"/>
          <w:numId w:val="10"/>
        </w:numPr>
      </w:pPr>
      <w:r>
        <w:t>500 mL of cold water (either in the refrigerator or sitting in an ice bath)</w:t>
      </w:r>
    </w:p>
    <w:p w14:paraId="3E4CAFB1" w14:textId="6D2FB3E7" w:rsidR="007E08A9" w:rsidRDefault="009F2D8A" w:rsidP="00B67825">
      <w:pPr>
        <w:numPr>
          <w:ilvl w:val="0"/>
          <w:numId w:val="10"/>
        </w:numPr>
      </w:pPr>
      <w:r>
        <w:t>p</w:t>
      </w:r>
      <w:r w:rsidR="00C204D1">
        <w:t xml:space="preserve">aper towels for spills </w:t>
      </w:r>
    </w:p>
    <w:p w14:paraId="1EFCEA60" w14:textId="68F624AE" w:rsidR="007E08A9" w:rsidRDefault="009F2D8A" w:rsidP="00B67825">
      <w:pPr>
        <w:numPr>
          <w:ilvl w:val="0"/>
          <w:numId w:val="10"/>
        </w:numPr>
      </w:pPr>
      <w:r>
        <w:t xml:space="preserve">3 copies of the </w:t>
      </w:r>
      <w:r w:rsidR="00C204D1">
        <w:t xml:space="preserve">Table </w:t>
      </w:r>
      <w:r>
        <w:t>D</w:t>
      </w:r>
      <w:r w:rsidR="00C204D1">
        <w:t>irections</w:t>
      </w:r>
    </w:p>
    <w:p w14:paraId="0B3E5899" w14:textId="7CE5C5F9" w:rsidR="001866B2" w:rsidRDefault="00C204D1" w:rsidP="00B67825">
      <w:pPr>
        <w:numPr>
          <w:ilvl w:val="0"/>
          <w:numId w:val="10"/>
        </w:numPr>
      </w:pPr>
      <w:r>
        <w:t xml:space="preserve">10 </w:t>
      </w:r>
      <w:r w:rsidR="009F2D8A">
        <w:t xml:space="preserve">or more </w:t>
      </w:r>
      <w:r>
        <w:t>copies per class period of Aqueous Solutions Research Station 3</w:t>
      </w:r>
    </w:p>
    <w:p w14:paraId="42AC7350" w14:textId="77777777" w:rsidR="001866B2" w:rsidRDefault="001866B2" w:rsidP="001866B2"/>
    <w:p w14:paraId="707C8263" w14:textId="77777777" w:rsidR="001866B2" w:rsidRPr="001866B2" w:rsidRDefault="001866B2" w:rsidP="001866B2">
      <w:pPr>
        <w:rPr>
          <w:b/>
          <w:bCs/>
          <w:i/>
          <w:iCs/>
        </w:rPr>
      </w:pPr>
      <w:r w:rsidRPr="001866B2">
        <w:rPr>
          <w:b/>
          <w:bCs/>
          <w:i/>
          <w:iCs/>
        </w:rPr>
        <w:t>Station Arrangement</w:t>
      </w:r>
    </w:p>
    <w:p w14:paraId="23DD7395" w14:textId="4EA13F69" w:rsidR="007E08A9" w:rsidRDefault="00C204D1" w:rsidP="005B6041">
      <w:pPr>
        <w:pStyle w:val="ListParagraph"/>
        <w:numPr>
          <w:ilvl w:val="0"/>
          <w:numId w:val="7"/>
        </w:numPr>
      </w:pPr>
      <w:r>
        <w:t>Arrange 3 separate areas on the research station: salt, sugar, and pepper</w:t>
      </w:r>
      <w:r w:rsidR="00940873">
        <w:t>.</w:t>
      </w:r>
    </w:p>
    <w:p w14:paraId="01A7DCEC" w14:textId="1ECC6A03" w:rsidR="007E08A9" w:rsidRDefault="00C204D1" w:rsidP="005B6041">
      <w:pPr>
        <w:pStyle w:val="ListParagraph"/>
        <w:numPr>
          <w:ilvl w:val="1"/>
          <w:numId w:val="7"/>
        </w:numPr>
      </w:pPr>
      <w:r>
        <w:t>You can label this with sticky notes or tape, but students should see that at least one person needs to be at the salt, the sugar, and the pepper</w:t>
      </w:r>
      <w:r w:rsidR="00585BE1">
        <w:t xml:space="preserve"> areas.</w:t>
      </w:r>
    </w:p>
    <w:p w14:paraId="1FD2E948" w14:textId="41C67AFD" w:rsidR="007E08A9" w:rsidRDefault="00C204D1" w:rsidP="005B6041">
      <w:pPr>
        <w:pStyle w:val="ListParagraph"/>
        <w:numPr>
          <w:ilvl w:val="0"/>
          <w:numId w:val="7"/>
        </w:numPr>
      </w:pPr>
      <w:r>
        <w:t xml:space="preserve">Arrange Table </w:t>
      </w:r>
      <w:r w:rsidR="00713EDA">
        <w:t>D</w:t>
      </w:r>
      <w:r>
        <w:t>irections and Aqueous Solutions Research Station 3 copies at the station</w:t>
      </w:r>
      <w:r w:rsidR="00DD5F26">
        <w:t>.</w:t>
      </w:r>
      <w:r>
        <w:t xml:space="preserve"> </w:t>
      </w:r>
    </w:p>
    <w:p w14:paraId="794C34B0" w14:textId="6A72BA0B" w:rsidR="007E08A9" w:rsidRDefault="00ED16A0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0ED8D661" wp14:editId="2EA19734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3319272" cy="1261872"/>
            <wp:effectExtent l="0" t="0" r="0" b="0"/>
            <wp:wrapSquare wrapText="bothSides" distT="114300" distB="114300" distL="114300" distR="114300"/>
            <wp:docPr id="109435020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272" cy="12618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E3EDB" w14:textId="3D89CC63" w:rsidR="007E08A9" w:rsidRDefault="007E08A9"/>
    <w:p w14:paraId="1B0E43FB" w14:textId="77777777" w:rsidR="007E08A9" w:rsidRDefault="007E08A9"/>
    <w:p w14:paraId="0D52C7BB" w14:textId="42D56CDB" w:rsidR="007E08A9" w:rsidRDefault="007E08A9"/>
    <w:p w14:paraId="10BDD75E" w14:textId="58C43A01" w:rsidR="00E47E60" w:rsidRDefault="00E47E60"/>
    <w:p w14:paraId="7AF22874" w14:textId="3706E027" w:rsidR="00E47E60" w:rsidRDefault="00E47E60"/>
    <w:p w14:paraId="1DD2154E" w14:textId="1F8822B6" w:rsidR="00E47E60" w:rsidRDefault="00E47E60"/>
    <w:p w14:paraId="44A85DA2" w14:textId="0A1CEE91" w:rsidR="00E47E60" w:rsidRDefault="00E47E60"/>
    <w:p w14:paraId="12F8D492" w14:textId="6EFF98BD" w:rsidR="00E47E60" w:rsidRDefault="00E47E60"/>
    <w:p w14:paraId="157F3E22" w14:textId="77777777" w:rsidR="005B6041" w:rsidRDefault="005B6041">
      <w:pPr>
        <w:rPr>
          <w:b/>
        </w:rPr>
      </w:pPr>
      <w:r>
        <w:rPr>
          <w:b/>
        </w:rPr>
        <w:br w:type="page"/>
      </w:r>
    </w:p>
    <w:p w14:paraId="3BC518B7" w14:textId="2F1D6382" w:rsidR="007E08A9" w:rsidRDefault="00C204D1" w:rsidP="005B6041">
      <w:pPr>
        <w:jc w:val="center"/>
      </w:pPr>
      <w:r>
        <w:rPr>
          <w:b/>
        </w:rPr>
        <w:lastRenderedPageBreak/>
        <w:t>Station 4: Agitation</w:t>
      </w:r>
    </w:p>
    <w:p w14:paraId="0C8F0843" w14:textId="77777777" w:rsidR="005B6041" w:rsidRDefault="005B6041" w:rsidP="005B6041">
      <w:r w:rsidRPr="005B6041">
        <w:rPr>
          <w:b/>
          <w:bCs/>
          <w:i/>
          <w:iCs/>
        </w:rPr>
        <w:t>Station Materials</w:t>
      </w:r>
      <w:r>
        <w:t xml:space="preserve"> </w:t>
      </w:r>
    </w:p>
    <w:p w14:paraId="4BA7A0AF" w14:textId="77777777" w:rsidR="007E08A9" w:rsidRDefault="00C204D1" w:rsidP="003A1A14">
      <w:pPr>
        <w:numPr>
          <w:ilvl w:val="0"/>
          <w:numId w:val="8"/>
        </w:numPr>
      </w:pPr>
      <w:r>
        <w:t>1-3 graduated cylinders (1 is necessary, 3 is ideal)</w:t>
      </w:r>
    </w:p>
    <w:p w14:paraId="080C5512" w14:textId="511D9A74" w:rsidR="005B6041" w:rsidRDefault="00C204D1" w:rsidP="003A1A14">
      <w:pPr>
        <w:numPr>
          <w:ilvl w:val="0"/>
          <w:numId w:val="8"/>
        </w:numPr>
      </w:pPr>
      <w:r>
        <w:t>1,000</w:t>
      </w:r>
      <w:r w:rsidR="003A1A14">
        <w:t xml:space="preserve"> </w:t>
      </w:r>
      <w:r>
        <w:t>mL beaker filled ¾ with water if not by a sink (if you have many classes, be prepared to periodically refill this if you do not have a sink nearby)</w:t>
      </w:r>
    </w:p>
    <w:p w14:paraId="4ED7246B" w14:textId="0FC86915" w:rsidR="007E08A9" w:rsidRDefault="00334225" w:rsidP="00334225">
      <w:pPr>
        <w:numPr>
          <w:ilvl w:val="0"/>
          <w:numId w:val="8"/>
        </w:numPr>
      </w:pPr>
      <w:r>
        <w:t>s</w:t>
      </w:r>
      <w:r w:rsidR="00C204D1">
        <w:t>omething to pipet the water out with</w:t>
      </w:r>
      <w:r w:rsidR="00287912">
        <w:t xml:space="preserve">; a </w:t>
      </w:r>
      <w:r w:rsidR="00C204D1">
        <w:t>disposable pipet is ideal</w:t>
      </w:r>
      <w:r w:rsidR="00287912">
        <w:t>,</w:t>
      </w:r>
      <w:r w:rsidR="00C204D1">
        <w:t xml:space="preserve"> but </w:t>
      </w:r>
      <w:r w:rsidR="00287912">
        <w:t xml:space="preserve">a </w:t>
      </w:r>
      <w:r w:rsidR="00C204D1">
        <w:t>straw will work by putting your finger over it and transferring water</w:t>
      </w:r>
    </w:p>
    <w:p w14:paraId="2E9CFA02" w14:textId="16C7BFA7" w:rsidR="007E08A9" w:rsidRDefault="00C204D1" w:rsidP="003A1A14">
      <w:pPr>
        <w:numPr>
          <w:ilvl w:val="0"/>
          <w:numId w:val="8"/>
        </w:numPr>
      </w:pPr>
      <w:r>
        <w:t xml:space="preserve">3 </w:t>
      </w:r>
      <w:r w:rsidR="003A1A14">
        <w:t>markers</w:t>
      </w:r>
    </w:p>
    <w:p w14:paraId="572FF019" w14:textId="77777777" w:rsidR="007E08A9" w:rsidRDefault="00C204D1" w:rsidP="003A1A14">
      <w:pPr>
        <w:numPr>
          <w:ilvl w:val="0"/>
          <w:numId w:val="8"/>
        </w:numPr>
      </w:pPr>
      <w:r>
        <w:t>9 plastic spoons</w:t>
      </w:r>
    </w:p>
    <w:p w14:paraId="651AD2F6" w14:textId="081037BF" w:rsidR="007E08A9" w:rsidRDefault="00C204D1" w:rsidP="003A1A14">
      <w:pPr>
        <w:numPr>
          <w:ilvl w:val="0"/>
          <w:numId w:val="8"/>
        </w:numPr>
      </w:pPr>
      <w:r>
        <w:t xml:space="preserve">9 small beakers or 9 plastic cups to mix solutions with </w:t>
      </w:r>
    </w:p>
    <w:p w14:paraId="511C0613" w14:textId="733F971B" w:rsidR="007E08A9" w:rsidRDefault="003A1A14" w:rsidP="003A1A14">
      <w:pPr>
        <w:numPr>
          <w:ilvl w:val="0"/>
          <w:numId w:val="8"/>
        </w:numPr>
      </w:pPr>
      <w:r>
        <w:t>s</w:t>
      </w:r>
      <w:r w:rsidR="00C204D1">
        <w:t xml:space="preserve">olution disposal (sink or large bucket to take to the sink later) </w:t>
      </w:r>
    </w:p>
    <w:p w14:paraId="3B21F785" w14:textId="1160A4FA" w:rsidR="007E08A9" w:rsidRDefault="003A1A14" w:rsidP="003A1A14">
      <w:pPr>
        <w:numPr>
          <w:ilvl w:val="0"/>
          <w:numId w:val="8"/>
        </w:numPr>
      </w:pPr>
      <w:r>
        <w:t>p</w:t>
      </w:r>
      <w:r w:rsidR="00C204D1">
        <w:t xml:space="preserve">aper towels for spills </w:t>
      </w:r>
    </w:p>
    <w:p w14:paraId="21218362" w14:textId="7C504C14" w:rsidR="007E08A9" w:rsidRDefault="00C204D1" w:rsidP="003A1A14">
      <w:pPr>
        <w:numPr>
          <w:ilvl w:val="0"/>
          <w:numId w:val="8"/>
        </w:numPr>
      </w:pPr>
      <w:r>
        <w:t xml:space="preserve">3 </w:t>
      </w:r>
      <w:r w:rsidR="003A1A14">
        <w:t>small disposable</w:t>
      </w:r>
      <w:r>
        <w:t xml:space="preserve"> cups filled with 10 grams granulated salt</w:t>
      </w:r>
      <w:r w:rsidR="003A1A14">
        <w:t xml:space="preserve"> (cups will be reused and should be labeled by both gram amount and type of spice)</w:t>
      </w:r>
    </w:p>
    <w:p w14:paraId="04A44CF5" w14:textId="717810E6" w:rsidR="007E08A9" w:rsidRDefault="00C204D1" w:rsidP="003A1A14">
      <w:pPr>
        <w:numPr>
          <w:ilvl w:val="0"/>
          <w:numId w:val="8"/>
        </w:numPr>
      </w:pPr>
      <w:r>
        <w:t xml:space="preserve">3 </w:t>
      </w:r>
      <w:r w:rsidR="003A1A14">
        <w:t>small disposable</w:t>
      </w:r>
      <w:r>
        <w:t xml:space="preserve"> cups filled with 10 grams granulated sugar</w:t>
      </w:r>
      <w:r w:rsidR="003A1A14">
        <w:t xml:space="preserve"> (cups will be reused and should be labeled by both gram amount and type of spice)</w:t>
      </w:r>
    </w:p>
    <w:p w14:paraId="4C1689C1" w14:textId="6D590C61" w:rsidR="007E08A9" w:rsidRDefault="00C204D1" w:rsidP="003A1A14">
      <w:pPr>
        <w:numPr>
          <w:ilvl w:val="0"/>
          <w:numId w:val="8"/>
        </w:numPr>
      </w:pPr>
      <w:r>
        <w:t xml:space="preserve">3 </w:t>
      </w:r>
      <w:r w:rsidR="003A1A14">
        <w:t>small disposable</w:t>
      </w:r>
      <w:r>
        <w:t xml:space="preserve"> cups filled with 10 grams granulated pepper</w:t>
      </w:r>
      <w:r w:rsidR="003A1A14">
        <w:t xml:space="preserve"> (cups will be reused and should be labeled by both gram amount and type of spice)</w:t>
      </w:r>
    </w:p>
    <w:p w14:paraId="17AF97B1" w14:textId="418A996F" w:rsidR="007E08A9" w:rsidRDefault="008562A5" w:rsidP="003A1A14">
      <w:pPr>
        <w:numPr>
          <w:ilvl w:val="0"/>
          <w:numId w:val="8"/>
        </w:numPr>
      </w:pPr>
      <w:r>
        <w:t>s</w:t>
      </w:r>
      <w:r w:rsidR="00C204D1">
        <w:t xml:space="preserve">topwatches or timers to time stirring </w:t>
      </w:r>
    </w:p>
    <w:p w14:paraId="465B2E54" w14:textId="49E93B76" w:rsidR="007E08A9" w:rsidRDefault="008562A5" w:rsidP="003A1A14">
      <w:pPr>
        <w:numPr>
          <w:ilvl w:val="0"/>
          <w:numId w:val="8"/>
        </w:numPr>
      </w:pPr>
      <w:r>
        <w:t xml:space="preserve">3 copies of the </w:t>
      </w:r>
      <w:r w:rsidR="00C204D1">
        <w:t xml:space="preserve">Table </w:t>
      </w:r>
      <w:r>
        <w:t>D</w:t>
      </w:r>
      <w:r w:rsidR="00C204D1">
        <w:t>irections</w:t>
      </w:r>
    </w:p>
    <w:p w14:paraId="330D1BDE" w14:textId="199C0F43" w:rsidR="007E08A9" w:rsidRDefault="00C204D1" w:rsidP="003A1A14">
      <w:pPr>
        <w:numPr>
          <w:ilvl w:val="0"/>
          <w:numId w:val="8"/>
        </w:numPr>
      </w:pPr>
      <w:r>
        <w:t xml:space="preserve">10 </w:t>
      </w:r>
      <w:r w:rsidR="008562A5">
        <w:t xml:space="preserve">or more </w:t>
      </w:r>
      <w:r>
        <w:t>copies per class period of Aqueous Solutions Research Station 4</w:t>
      </w:r>
    </w:p>
    <w:p w14:paraId="2BE275A7" w14:textId="77777777" w:rsidR="005B6041" w:rsidRDefault="005B6041" w:rsidP="005B6041">
      <w:pPr>
        <w:rPr>
          <w:b/>
          <w:bCs/>
          <w:i/>
          <w:iCs/>
        </w:rPr>
      </w:pPr>
    </w:p>
    <w:p w14:paraId="470E5F67" w14:textId="2803911B" w:rsidR="005B6041" w:rsidRPr="005B6041" w:rsidRDefault="005B6041" w:rsidP="005B6041">
      <w:pPr>
        <w:rPr>
          <w:b/>
          <w:bCs/>
          <w:i/>
          <w:iCs/>
        </w:rPr>
      </w:pPr>
      <w:r w:rsidRPr="005B6041">
        <w:rPr>
          <w:b/>
          <w:bCs/>
          <w:i/>
          <w:iCs/>
        </w:rPr>
        <w:t>Station Arrangement</w:t>
      </w:r>
    </w:p>
    <w:p w14:paraId="36DBF0A2" w14:textId="7188BA26" w:rsidR="007E08A9" w:rsidRDefault="00C204D1" w:rsidP="005B6041">
      <w:pPr>
        <w:numPr>
          <w:ilvl w:val="0"/>
          <w:numId w:val="9"/>
        </w:numPr>
      </w:pPr>
      <w:r>
        <w:t>Arrange 3 separate areas on the research station: salt, sugar, and pepper</w:t>
      </w:r>
      <w:r w:rsidR="00713EDA">
        <w:t>.</w:t>
      </w:r>
    </w:p>
    <w:p w14:paraId="2EAB36FE" w14:textId="255A3B8B" w:rsidR="007E08A9" w:rsidRDefault="00C204D1" w:rsidP="005B6041">
      <w:pPr>
        <w:numPr>
          <w:ilvl w:val="1"/>
          <w:numId w:val="9"/>
        </w:numPr>
      </w:pPr>
      <w:r>
        <w:t>You can label this with sticky notes or tape, but students should see that at least one person needs to be at the salt, the sugar, and the pepper</w:t>
      </w:r>
      <w:r w:rsidR="00713EDA">
        <w:t>.</w:t>
      </w:r>
    </w:p>
    <w:p w14:paraId="79697454" w14:textId="34A391A3" w:rsidR="007E08A9" w:rsidRDefault="00C204D1" w:rsidP="005B6041">
      <w:pPr>
        <w:numPr>
          <w:ilvl w:val="1"/>
          <w:numId w:val="9"/>
        </w:numPr>
      </w:pPr>
      <w:r>
        <w:t xml:space="preserve">Arrange Table </w:t>
      </w:r>
      <w:r w:rsidR="00713EDA">
        <w:t>D</w:t>
      </w:r>
      <w:r>
        <w:t>irections and Aqueous Solutions Research Station 4 copies at the station</w:t>
      </w:r>
      <w:r w:rsidR="00713EDA">
        <w:t>.</w:t>
      </w:r>
    </w:p>
    <w:p w14:paraId="5DA0B459" w14:textId="0C5E2258" w:rsidR="007E08A9" w:rsidRDefault="007E08A9"/>
    <w:p w14:paraId="7933A1A8" w14:textId="12583535" w:rsidR="007E08A9" w:rsidRDefault="005B6041"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6A356D7E" wp14:editId="1A3BAC7F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319272" cy="1261872"/>
            <wp:effectExtent l="0" t="0" r="0" b="0"/>
            <wp:wrapSquare wrapText="bothSides" distT="114300" distB="114300" distL="114300" distR="114300"/>
            <wp:docPr id="109435020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272" cy="12618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D9661" w14:textId="77777777" w:rsidR="007E08A9" w:rsidRDefault="007E08A9"/>
    <w:p w14:paraId="060ED3E5" w14:textId="77777777" w:rsidR="007E08A9" w:rsidRDefault="007E08A9"/>
    <w:p w14:paraId="01E3A4B4" w14:textId="77777777" w:rsidR="007E08A9" w:rsidRDefault="007E08A9"/>
    <w:p w14:paraId="15323CD3" w14:textId="77777777" w:rsidR="007E08A9" w:rsidRDefault="007E08A9"/>
    <w:p w14:paraId="43541D4E" w14:textId="77777777" w:rsidR="007E08A9" w:rsidRDefault="007E08A9">
      <w:pPr>
        <w:rPr>
          <w:b/>
        </w:rPr>
      </w:pPr>
    </w:p>
    <w:p w14:paraId="0CF52217" w14:textId="77777777" w:rsidR="007E08A9" w:rsidRDefault="007E08A9"/>
    <w:p w14:paraId="33297D49" w14:textId="77777777" w:rsidR="007E08A9" w:rsidRDefault="007E08A9">
      <w:pPr>
        <w:ind w:right="-720" w:hanging="720"/>
        <w:rPr>
          <w:b/>
          <w:sz w:val="26"/>
          <w:szCs w:val="26"/>
        </w:rPr>
      </w:pPr>
    </w:p>
    <w:sectPr w:rsidR="007E08A9" w:rsidSect="00DD5F26">
      <w:headerReference w:type="default" r:id="rId12"/>
      <w:footerReference w:type="default" r:id="rId13"/>
      <w:pgSz w:w="12240" w:h="15840"/>
      <w:pgMar w:top="1440" w:right="1080" w:bottom="1440" w:left="1080" w:header="504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19C4" w14:textId="77777777" w:rsidR="00A11CE4" w:rsidRDefault="00A11CE4">
      <w:pPr>
        <w:spacing w:line="240" w:lineRule="auto"/>
      </w:pPr>
      <w:r>
        <w:separator/>
      </w:r>
    </w:p>
  </w:endnote>
  <w:endnote w:type="continuationSeparator" w:id="0">
    <w:p w14:paraId="2BA78F6C" w14:textId="77777777" w:rsidR="00A11CE4" w:rsidRDefault="00A11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33B5" w14:textId="77777777" w:rsidR="007E08A9" w:rsidRDefault="007E08A9">
    <w:pPr>
      <w:ind w:left="-720" w:right="-720"/>
    </w:pPr>
  </w:p>
  <w:p w14:paraId="707F8696" w14:textId="77777777" w:rsidR="007E08A9" w:rsidRDefault="00C204D1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inline distT="0" distB="0" distL="0" distR="0" wp14:anchorId="52F99417" wp14:editId="4BB32AA5">
          <wp:extent cx="2844800" cy="533400"/>
          <wp:effectExtent l="0" t="0" r="0" b="0"/>
          <wp:docPr id="109435020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52137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377D22F" wp14:editId="16C7318A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0" b="0"/>
          <wp:wrapSquare wrapText="bothSides" distT="0" distB="0" distL="114300" distR="114300"/>
          <wp:docPr id="1094350207" name="image2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logo with a check mark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5B0E8B" w14:textId="2A42EDCA" w:rsidR="007E08A9" w:rsidRDefault="00A13DAE" w:rsidP="00A13DAE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Mines to Mobiles: Aqueous Solutions and Environmental Chemistry Activity – Research Stations Prep</w:t>
    </w:r>
    <w:r w:rsidR="00344DD6">
      <w:rPr>
        <w:rFonts w:ascii="Open Sans" w:eastAsia="Open Sans" w:hAnsi="Open Sans" w:cs="Open Sans"/>
        <w:color w:val="6091BA"/>
        <w:sz w:val="16"/>
        <w:szCs w:val="16"/>
        <w:u w:val="single"/>
      </w:rPr>
      <w:t>aration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C134" w14:textId="77777777" w:rsidR="00A11CE4" w:rsidRDefault="00A11CE4">
      <w:pPr>
        <w:spacing w:line="240" w:lineRule="auto"/>
      </w:pPr>
      <w:r>
        <w:separator/>
      </w:r>
    </w:p>
  </w:footnote>
  <w:footnote w:type="continuationSeparator" w:id="0">
    <w:p w14:paraId="68F934CE" w14:textId="77777777" w:rsidR="00A11CE4" w:rsidRDefault="00A11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3082" w14:textId="77777777" w:rsidR="007E08A9" w:rsidRDefault="007E08A9">
    <w:pPr>
      <w:ind w:left="-720" w:right="-720"/>
      <w:rPr>
        <w:b/>
        <w:color w:val="6091BA"/>
        <w:sz w:val="16"/>
        <w:szCs w:val="16"/>
      </w:rPr>
    </w:pPr>
  </w:p>
  <w:p w14:paraId="6B23D5B3" w14:textId="77777777" w:rsidR="007E08A9" w:rsidRDefault="007E08A9">
    <w:pPr>
      <w:ind w:left="-720" w:right="-720"/>
      <w:rPr>
        <w:b/>
        <w:color w:val="6091BA"/>
      </w:rPr>
    </w:pPr>
  </w:p>
  <w:p w14:paraId="58CA1236" w14:textId="77777777" w:rsidR="007E08A9" w:rsidRDefault="007E08A9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71935"/>
    <w:multiLevelType w:val="multilevel"/>
    <w:tmpl w:val="9FA627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936EC6"/>
    <w:multiLevelType w:val="multilevel"/>
    <w:tmpl w:val="91CA8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30F3689"/>
    <w:multiLevelType w:val="multilevel"/>
    <w:tmpl w:val="2F5E6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5D16260"/>
    <w:multiLevelType w:val="multilevel"/>
    <w:tmpl w:val="2F5E6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AD06BDC"/>
    <w:multiLevelType w:val="multilevel"/>
    <w:tmpl w:val="2F5E6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22368B6"/>
    <w:multiLevelType w:val="multilevel"/>
    <w:tmpl w:val="91CA8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3927998"/>
    <w:multiLevelType w:val="multilevel"/>
    <w:tmpl w:val="7D0827D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u w:val="none"/>
      </w:rPr>
    </w:lvl>
    <w:lvl w:ilvl="2">
      <w:start w:val="1"/>
      <w:numFmt w:val="lowerLetter"/>
      <w:lvlText w:val="%3."/>
      <w:lvlJc w:val="right"/>
      <w:pPr>
        <w:ind w:left="1800" w:hanging="3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60EE5D8F"/>
    <w:multiLevelType w:val="multilevel"/>
    <w:tmpl w:val="9FA627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3267887"/>
    <w:multiLevelType w:val="multilevel"/>
    <w:tmpl w:val="91CA8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5117DEB"/>
    <w:multiLevelType w:val="multilevel"/>
    <w:tmpl w:val="91CA8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938532F"/>
    <w:multiLevelType w:val="multilevel"/>
    <w:tmpl w:val="9FA627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5807B29"/>
    <w:multiLevelType w:val="multilevel"/>
    <w:tmpl w:val="9FA627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8E82884"/>
    <w:multiLevelType w:val="multilevel"/>
    <w:tmpl w:val="EB1296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80324197">
    <w:abstractNumId w:val="10"/>
  </w:num>
  <w:num w:numId="2" w16cid:durableId="355159135">
    <w:abstractNumId w:val="4"/>
  </w:num>
  <w:num w:numId="3" w16cid:durableId="380446741">
    <w:abstractNumId w:val="12"/>
  </w:num>
  <w:num w:numId="4" w16cid:durableId="1555046150">
    <w:abstractNumId w:val="9"/>
  </w:num>
  <w:num w:numId="5" w16cid:durableId="420758301">
    <w:abstractNumId w:val="6"/>
  </w:num>
  <w:num w:numId="6" w16cid:durableId="2140102671">
    <w:abstractNumId w:val="7"/>
  </w:num>
  <w:num w:numId="7" w16cid:durableId="995763759">
    <w:abstractNumId w:val="0"/>
  </w:num>
  <w:num w:numId="8" w16cid:durableId="350180727">
    <w:abstractNumId w:val="8"/>
  </w:num>
  <w:num w:numId="9" w16cid:durableId="387144034">
    <w:abstractNumId w:val="11"/>
  </w:num>
  <w:num w:numId="10" w16cid:durableId="1804499826">
    <w:abstractNumId w:val="1"/>
  </w:num>
  <w:num w:numId="11" w16cid:durableId="1637645037">
    <w:abstractNumId w:val="2"/>
  </w:num>
  <w:num w:numId="12" w16cid:durableId="992755733">
    <w:abstractNumId w:val="3"/>
  </w:num>
  <w:num w:numId="13" w16cid:durableId="1309940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37101"/>
    <w:rsid w:val="000436E4"/>
    <w:rsid w:val="000A59F1"/>
    <w:rsid w:val="00104A1F"/>
    <w:rsid w:val="001866B2"/>
    <w:rsid w:val="00193F03"/>
    <w:rsid w:val="001B0D60"/>
    <w:rsid w:val="001E5CCE"/>
    <w:rsid w:val="00202270"/>
    <w:rsid w:val="00287912"/>
    <w:rsid w:val="00334225"/>
    <w:rsid w:val="00344DD6"/>
    <w:rsid w:val="003A1A14"/>
    <w:rsid w:val="003F0D3F"/>
    <w:rsid w:val="004363BE"/>
    <w:rsid w:val="00484E51"/>
    <w:rsid w:val="004929B1"/>
    <w:rsid w:val="00585BE1"/>
    <w:rsid w:val="005B6041"/>
    <w:rsid w:val="005F15BA"/>
    <w:rsid w:val="00647745"/>
    <w:rsid w:val="006B08BB"/>
    <w:rsid w:val="00713EDA"/>
    <w:rsid w:val="00741AB0"/>
    <w:rsid w:val="007421E7"/>
    <w:rsid w:val="007E08A9"/>
    <w:rsid w:val="008562A5"/>
    <w:rsid w:val="00870F12"/>
    <w:rsid w:val="00940873"/>
    <w:rsid w:val="009B78A0"/>
    <w:rsid w:val="009F2D8A"/>
    <w:rsid w:val="009F79F2"/>
    <w:rsid w:val="00A11CE4"/>
    <w:rsid w:val="00A13DAE"/>
    <w:rsid w:val="00A54059"/>
    <w:rsid w:val="00AF3D66"/>
    <w:rsid w:val="00B65E5B"/>
    <w:rsid w:val="00B67825"/>
    <w:rsid w:val="00BE2F93"/>
    <w:rsid w:val="00C204D1"/>
    <w:rsid w:val="00D44128"/>
    <w:rsid w:val="00D71F8E"/>
    <w:rsid w:val="00DD5F26"/>
    <w:rsid w:val="00E47E60"/>
    <w:rsid w:val="00ED16A0"/>
    <w:rsid w:val="00EE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19EC5"/>
  <w15:docId w15:val="{D11C940B-F3A1-C941-938B-BBD5D8BA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5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5aMrTuQONt1OIOUoaSKMrTng2w==">CgMxLjA4AHIhMXlXSGF5R1gwVzlfc3BISjhfVE9DdlRyTG5UQzVKNlFy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30</cp:revision>
  <dcterms:created xsi:type="dcterms:W3CDTF">2025-06-03T16:27:00Z</dcterms:created>
  <dcterms:modified xsi:type="dcterms:W3CDTF">2025-10-16T17:32:00Z</dcterms:modified>
</cp:coreProperties>
</file>