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E9" w:rsidRPr="008B16A9" w:rsidRDefault="00D127B1" w:rsidP="008B16A9">
      <w:pPr>
        <w:spacing w:before="360" w:after="120"/>
        <w:ind w:left="4860"/>
        <w:rPr>
          <w:rFonts w:ascii="Segoe Print" w:hAnsi="Segoe Print"/>
          <w:b/>
          <w:sz w:val="36"/>
          <w:szCs w:val="28"/>
        </w:rPr>
      </w:pPr>
      <w:r w:rsidRPr="008B16A9">
        <w:rPr>
          <w:rFonts w:ascii="Segoe Print" w:hAnsi="Segoe Print"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257175</wp:posOffset>
            </wp:positionV>
            <wp:extent cx="862965" cy="1097280"/>
            <wp:effectExtent l="0" t="0" r="0" b="0"/>
            <wp:wrapNone/>
            <wp:docPr id="2" name="Picture 2" descr="MCj03199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1993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3F" w:rsidRPr="008B16A9">
        <w:rPr>
          <w:rFonts w:ascii="Segoe Print" w:hAnsi="Segoe Print"/>
          <w:b/>
          <w:sz w:val="36"/>
          <w:szCs w:val="28"/>
        </w:rPr>
        <w:t xml:space="preserve">Flame </w:t>
      </w:r>
      <w:r w:rsidR="00D0533F" w:rsidRPr="008B16A9">
        <w:rPr>
          <w:rFonts w:ascii="Segoe Print" w:hAnsi="Segoe Print"/>
          <w:b/>
          <w:sz w:val="36"/>
          <w:szCs w:val="28"/>
        </w:rPr>
        <w:br/>
        <w:t xml:space="preserve">Test </w:t>
      </w:r>
      <w:r w:rsidR="00D0533F" w:rsidRPr="008B16A9">
        <w:rPr>
          <w:rFonts w:ascii="Segoe Print" w:hAnsi="Segoe Print"/>
          <w:b/>
          <w:sz w:val="36"/>
          <w:szCs w:val="28"/>
        </w:rPr>
        <w:br/>
      </w:r>
      <w:r w:rsidR="008E378A" w:rsidRPr="008B16A9">
        <w:rPr>
          <w:rFonts w:ascii="Segoe Print" w:hAnsi="Segoe Print"/>
          <w:b/>
          <w:sz w:val="36"/>
          <w:szCs w:val="28"/>
        </w:rPr>
        <w:t>Worksheet</w:t>
      </w:r>
    </w:p>
    <w:p w:rsidR="008F4C86" w:rsidRPr="008F4C86" w:rsidRDefault="008F4C86" w:rsidP="008E378A">
      <w:pPr>
        <w:spacing w:after="120"/>
        <w:rPr>
          <w:color w:val="000000"/>
        </w:rPr>
      </w:pPr>
      <w:r w:rsidRPr="008F4C86">
        <w:rPr>
          <w:color w:val="000000"/>
        </w:rPr>
        <w:t>By placi</w:t>
      </w:r>
      <w:r w:rsidR="00A56845">
        <w:rPr>
          <w:color w:val="000000"/>
        </w:rPr>
        <w:t>ng atoms of a metal into a heat source</w:t>
      </w:r>
      <w:r w:rsidR="001F3C05">
        <w:rPr>
          <w:color w:val="000000"/>
        </w:rPr>
        <w:t>,</w:t>
      </w:r>
      <w:r w:rsidR="00A56845">
        <w:rPr>
          <w:color w:val="000000"/>
        </w:rPr>
        <w:t xml:space="preserve"> </w:t>
      </w:r>
      <w:r w:rsidRPr="008F4C86">
        <w:rPr>
          <w:color w:val="000000"/>
        </w:rPr>
        <w:t>electrons can be induced to absorb energy and ju</w:t>
      </w:r>
      <w:r w:rsidR="00094FB5">
        <w:rPr>
          <w:color w:val="000000"/>
        </w:rPr>
        <w:t xml:space="preserve">mp to </w:t>
      </w:r>
      <w:r>
        <w:rPr>
          <w:color w:val="000000"/>
        </w:rPr>
        <w:t>excited energy state</w:t>
      </w:r>
      <w:r w:rsidR="00094FB5">
        <w:rPr>
          <w:color w:val="000000"/>
        </w:rPr>
        <w:t>s</w:t>
      </w:r>
      <w:r w:rsidR="001F3C05">
        <w:rPr>
          <w:color w:val="000000"/>
        </w:rPr>
        <w:t xml:space="preserve">. </w:t>
      </w:r>
      <w:r w:rsidRPr="008F4C86">
        <w:rPr>
          <w:color w:val="000000"/>
        </w:rPr>
        <w:t>The</w:t>
      </w:r>
      <w:r w:rsidR="001F3C05">
        <w:rPr>
          <w:color w:val="000000"/>
        </w:rPr>
        <w:t>n</w:t>
      </w:r>
      <w:r w:rsidR="00094FB5">
        <w:rPr>
          <w:color w:val="000000"/>
        </w:rPr>
        <w:t>, by emitting photos of light,</w:t>
      </w:r>
      <w:r w:rsidRPr="008F4C86">
        <w:rPr>
          <w:color w:val="000000"/>
        </w:rPr>
        <w:t xml:space="preserve"> the</w:t>
      </w:r>
      <w:r w:rsidR="001F3C05">
        <w:rPr>
          <w:color w:val="000000"/>
        </w:rPr>
        <w:t>y return to the</w:t>
      </w:r>
      <w:r w:rsidR="00094FB5">
        <w:rPr>
          <w:color w:val="000000"/>
        </w:rPr>
        <w:t>ir</w:t>
      </w:r>
      <w:r w:rsidRPr="008F4C86">
        <w:rPr>
          <w:color w:val="000000"/>
        </w:rPr>
        <w:t xml:space="preserve"> ground state</w:t>
      </w:r>
      <w:r w:rsidR="00094FB5">
        <w:rPr>
          <w:color w:val="000000"/>
        </w:rPr>
        <w:t>s</w:t>
      </w:r>
      <w:r w:rsidR="00A56845">
        <w:rPr>
          <w:color w:val="000000"/>
        </w:rPr>
        <w:t xml:space="preserve">. </w:t>
      </w:r>
      <w:r w:rsidRPr="008F4C86">
        <w:rPr>
          <w:color w:val="000000"/>
        </w:rPr>
        <w:t>The amount of energy in the photon determines its color; red for the lowest energy visible light, increasing energy through the rainbow of orange</w:t>
      </w:r>
      <w:r w:rsidR="001F3C05">
        <w:rPr>
          <w:color w:val="000000"/>
        </w:rPr>
        <w:t>,</w:t>
      </w:r>
      <w:r w:rsidRPr="008F4C86">
        <w:rPr>
          <w:color w:val="000000"/>
        </w:rPr>
        <w:t xml:space="preserve"> yellow</w:t>
      </w:r>
      <w:r w:rsidR="001F3C05">
        <w:rPr>
          <w:color w:val="000000"/>
        </w:rPr>
        <w:t>,</w:t>
      </w:r>
      <w:r w:rsidRPr="008F4C86">
        <w:rPr>
          <w:color w:val="000000"/>
        </w:rPr>
        <w:t xml:space="preserve"> green</w:t>
      </w:r>
      <w:r w:rsidR="001F3C05">
        <w:rPr>
          <w:color w:val="000000"/>
        </w:rPr>
        <w:t>,</w:t>
      </w:r>
      <w:r w:rsidRPr="008F4C86">
        <w:rPr>
          <w:color w:val="000000"/>
        </w:rPr>
        <w:t xml:space="preserve"> blue</w:t>
      </w:r>
      <w:r w:rsidR="001F3C05">
        <w:rPr>
          <w:color w:val="000000"/>
        </w:rPr>
        <w:t>, indigo</w:t>
      </w:r>
      <w:r w:rsidRPr="008F4C86">
        <w:rPr>
          <w:color w:val="000000"/>
        </w:rPr>
        <w:t xml:space="preserve"> and violet for th</w:t>
      </w:r>
      <w:r w:rsidR="001F3C05">
        <w:rPr>
          <w:color w:val="000000"/>
        </w:rPr>
        <w:t>e highest energy visible light.</w:t>
      </w:r>
      <w:r w:rsidRPr="008F4C86">
        <w:rPr>
          <w:color w:val="000000"/>
        </w:rPr>
        <w:t xml:space="preserve"> Photons outside the visible spectrum may also be e</w:t>
      </w:r>
      <w:r w:rsidR="001F3C05">
        <w:rPr>
          <w:color w:val="000000"/>
        </w:rPr>
        <w:t>mitted, but we cannot see them.</w:t>
      </w:r>
      <w:r w:rsidRPr="008F4C86">
        <w:rPr>
          <w:color w:val="000000"/>
        </w:rPr>
        <w:t xml:space="preserve"> </w:t>
      </w:r>
      <w:r w:rsidR="00A56845">
        <w:rPr>
          <w:color w:val="000000"/>
        </w:rPr>
        <w:t>Remember that ultraviolet follows violet as t</w:t>
      </w:r>
      <w:r w:rsidR="008E378A">
        <w:rPr>
          <w:color w:val="000000"/>
        </w:rPr>
        <w:t>he spectrum increases in energy.</w:t>
      </w:r>
      <w:r w:rsidR="00094FB5">
        <w:rPr>
          <w:color w:val="000000"/>
        </w:rPr>
        <w:t xml:space="preserve"> </w:t>
      </w:r>
      <w:r w:rsidR="00094FB5" w:rsidRPr="00094FB5">
        <w:rPr>
          <w:color w:val="000000"/>
        </w:rPr>
        <w:t>Chemical engineers use this low-tech and very reliable flame test to identify an element based on the color it emits when placed in a flame.</w:t>
      </w:r>
    </w:p>
    <w:p w:rsidR="008F4C86" w:rsidRPr="008F4C86" w:rsidRDefault="008F4C86" w:rsidP="008E378A">
      <w:pPr>
        <w:spacing w:after="120"/>
        <w:rPr>
          <w:color w:val="000000"/>
        </w:rPr>
      </w:pPr>
      <w:r w:rsidRPr="008F4C86">
        <w:rPr>
          <w:color w:val="000000"/>
        </w:rPr>
        <w:t>The arrangement of electrons in an atom determines the sizes of the quantum jumps, and thus the ener</w:t>
      </w:r>
      <w:r w:rsidR="003E7A9F">
        <w:rPr>
          <w:color w:val="000000"/>
        </w:rPr>
        <w:t xml:space="preserve">gy and colors </w:t>
      </w:r>
      <w:r w:rsidRPr="008F4C86">
        <w:rPr>
          <w:color w:val="000000"/>
        </w:rPr>
        <w:t>of photon</w:t>
      </w:r>
      <w:r w:rsidR="008E378A">
        <w:rPr>
          <w:color w:val="000000"/>
        </w:rPr>
        <w:t>s emitted.</w:t>
      </w:r>
    </w:p>
    <w:p w:rsidR="00C957E9" w:rsidRDefault="008F4C86" w:rsidP="008E378A">
      <w:pPr>
        <w:spacing w:after="120"/>
        <w:rPr>
          <w:color w:val="000000"/>
          <w:szCs w:val="20"/>
        </w:rPr>
      </w:pPr>
      <w:r w:rsidRPr="008F4C86">
        <w:rPr>
          <w:color w:val="000000"/>
        </w:rPr>
        <w:t>In this lab we</w:t>
      </w:r>
      <w:r w:rsidR="005F697B">
        <w:rPr>
          <w:color w:val="000000"/>
        </w:rPr>
        <w:t xml:space="preserve"> will</w:t>
      </w:r>
      <w:r w:rsidRPr="008F4C86">
        <w:rPr>
          <w:color w:val="000000"/>
        </w:rPr>
        <w:t xml:space="preserve"> </w:t>
      </w:r>
      <w:r w:rsidR="005F697B">
        <w:rPr>
          <w:color w:val="000000"/>
        </w:rPr>
        <w:t xml:space="preserve">prepare .2 M solutions of </w:t>
      </w:r>
      <w:r w:rsidR="008E378A">
        <w:rPr>
          <w:color w:val="000000"/>
        </w:rPr>
        <w:t xml:space="preserve">strontium chloride, copper </w:t>
      </w:r>
      <w:r w:rsidR="005F697B">
        <w:rPr>
          <w:color w:val="000000"/>
        </w:rPr>
        <w:t xml:space="preserve">II </w:t>
      </w:r>
      <w:r w:rsidR="008E378A">
        <w:rPr>
          <w:color w:val="000000"/>
        </w:rPr>
        <w:t>chloride, and potassium chloride.</w:t>
      </w:r>
      <w:r w:rsidR="005F697B">
        <w:rPr>
          <w:color w:val="000000"/>
        </w:rPr>
        <w:t xml:space="preserve"> We will test the solutions to identify the distinct color each metal ion produces when placed in a </w:t>
      </w:r>
      <w:r w:rsidR="001F3C05">
        <w:rPr>
          <w:color w:val="000000"/>
        </w:rPr>
        <w:t>Bunsen</w:t>
      </w:r>
      <w:r w:rsidR="008E378A">
        <w:rPr>
          <w:color w:val="000000"/>
        </w:rPr>
        <w:t xml:space="preserve"> </w:t>
      </w:r>
      <w:r w:rsidR="00094FB5">
        <w:rPr>
          <w:color w:val="000000"/>
        </w:rPr>
        <w:t>burner flame. Then w</w:t>
      </w:r>
      <w:r w:rsidR="005F697B">
        <w:rPr>
          <w:color w:val="000000"/>
        </w:rPr>
        <w:t>e will calculate the approximate</w:t>
      </w:r>
      <w:r w:rsidR="008E378A">
        <w:rPr>
          <w:color w:val="000000"/>
        </w:rPr>
        <w:t xml:space="preserve"> frequency and energy of each</w:t>
      </w:r>
      <w:r w:rsidR="00094FB5">
        <w:rPr>
          <w:color w:val="000000"/>
        </w:rPr>
        <w:t xml:space="preserve"> wavelength of visible light</w:t>
      </w:r>
      <w:r w:rsidR="008E378A">
        <w:rPr>
          <w:color w:val="000000"/>
        </w:rPr>
        <w:t>.</w:t>
      </w:r>
      <w:r w:rsidR="00094FB5">
        <w:rPr>
          <w:color w:val="000000"/>
        </w:rPr>
        <w:t xml:space="preserve"> With what we learn from this collected data, we </w:t>
      </w:r>
      <w:r w:rsidR="001F3C05">
        <w:rPr>
          <w:color w:val="000000"/>
          <w:szCs w:val="20"/>
        </w:rPr>
        <w:t>will</w:t>
      </w:r>
      <w:r w:rsidR="00392BCE">
        <w:rPr>
          <w:color w:val="000000"/>
          <w:szCs w:val="20"/>
        </w:rPr>
        <w:t xml:space="preserve"> identify the metal in a solution of unknown identity</w:t>
      </w:r>
      <w:bookmarkStart w:id="0" w:name="_GoBack"/>
      <w:bookmarkEnd w:id="0"/>
      <w:r w:rsidR="008E378A">
        <w:rPr>
          <w:color w:val="000000"/>
          <w:szCs w:val="20"/>
        </w:rPr>
        <w:t>.</w:t>
      </w:r>
      <w:r w:rsidR="001F3C05">
        <w:rPr>
          <w:color w:val="000000"/>
          <w:szCs w:val="20"/>
        </w:rPr>
        <w:t xml:space="preserve"> Have fun!</w:t>
      </w:r>
    </w:p>
    <w:p w:rsidR="00392BCE" w:rsidRPr="008E378A" w:rsidRDefault="008E378A" w:rsidP="00A27F15">
      <w:pPr>
        <w:tabs>
          <w:tab w:val="left" w:pos="360"/>
        </w:tabs>
        <w:spacing w:before="360"/>
        <w:rPr>
          <w:b/>
          <w:color w:val="000000"/>
        </w:rPr>
      </w:pPr>
      <w:r w:rsidRPr="008E378A">
        <w:rPr>
          <w:b/>
          <w:color w:val="000000"/>
        </w:rPr>
        <w:t>Pre-Lab Questions</w:t>
      </w:r>
    </w:p>
    <w:p w:rsidR="00392BCE" w:rsidRDefault="00392BCE" w:rsidP="001F3C05">
      <w:pPr>
        <w:numPr>
          <w:ilvl w:val="0"/>
          <w:numId w:val="3"/>
        </w:numPr>
        <w:spacing w:after="120"/>
        <w:rPr>
          <w:color w:val="000000"/>
        </w:rPr>
      </w:pPr>
      <w:r>
        <w:rPr>
          <w:color w:val="000000"/>
        </w:rPr>
        <w:t>List the</w:t>
      </w:r>
      <w:r w:rsidR="003D06BA">
        <w:rPr>
          <w:color w:val="000000"/>
        </w:rPr>
        <w:t xml:space="preserve"> electr</w:t>
      </w:r>
      <w:r>
        <w:rPr>
          <w:color w:val="000000"/>
        </w:rPr>
        <w:t>omagnetic spectrum from lowest to highest energy</w:t>
      </w:r>
      <w:r w:rsidR="003D06BA">
        <w:rPr>
          <w:color w:val="000000"/>
        </w:rPr>
        <w:t>.</w:t>
      </w:r>
    </w:p>
    <w:p w:rsidR="001C1678" w:rsidRDefault="001C1678" w:rsidP="001F3C05">
      <w:pPr>
        <w:spacing w:after="120"/>
        <w:ind w:left="720" w:hanging="720"/>
        <w:rPr>
          <w:color w:val="000000"/>
        </w:rPr>
      </w:pPr>
    </w:p>
    <w:p w:rsidR="001F3C05" w:rsidRDefault="001F3C05" w:rsidP="001F3C05">
      <w:pPr>
        <w:spacing w:after="120"/>
        <w:ind w:left="720" w:hanging="720"/>
        <w:rPr>
          <w:color w:val="000000"/>
        </w:rPr>
      </w:pPr>
    </w:p>
    <w:p w:rsidR="008F4C86" w:rsidRDefault="001F3C05" w:rsidP="001F3C05">
      <w:pPr>
        <w:numPr>
          <w:ilvl w:val="0"/>
          <w:numId w:val="3"/>
        </w:numPr>
        <w:spacing w:after="120"/>
        <w:rPr>
          <w:color w:val="000000"/>
        </w:rPr>
      </w:pPr>
      <w:r>
        <w:rPr>
          <w:color w:val="000000"/>
        </w:rPr>
        <w:t xml:space="preserve">Of visible light, </w:t>
      </w:r>
      <w:r w:rsidR="003D06BA">
        <w:rPr>
          <w:color w:val="000000"/>
        </w:rPr>
        <w:t xml:space="preserve">what color </w:t>
      </w:r>
      <w:r w:rsidR="008F4C86" w:rsidRPr="008F4C86">
        <w:rPr>
          <w:color w:val="000000"/>
        </w:rPr>
        <w:t>is low</w:t>
      </w:r>
      <w:r w:rsidR="008E378A">
        <w:rPr>
          <w:color w:val="000000"/>
        </w:rPr>
        <w:t xml:space="preserve">est in energy? </w:t>
      </w:r>
      <w:r w:rsidR="00392BCE">
        <w:rPr>
          <w:color w:val="000000"/>
        </w:rPr>
        <w:t>What is highest?</w:t>
      </w:r>
    </w:p>
    <w:p w:rsidR="00AD55B3" w:rsidRDefault="00AD55B3" w:rsidP="001F3C05">
      <w:pPr>
        <w:tabs>
          <w:tab w:val="left" w:pos="360"/>
        </w:tabs>
        <w:spacing w:after="120"/>
        <w:rPr>
          <w:color w:val="000000"/>
        </w:rPr>
      </w:pPr>
    </w:p>
    <w:p w:rsidR="001F3C05" w:rsidRDefault="001F3C05" w:rsidP="001F3C05">
      <w:pPr>
        <w:tabs>
          <w:tab w:val="left" w:pos="360"/>
        </w:tabs>
        <w:spacing w:after="120"/>
        <w:rPr>
          <w:color w:val="000000"/>
        </w:rPr>
      </w:pPr>
    </w:p>
    <w:p w:rsidR="005B5DF5" w:rsidRDefault="003D06BA" w:rsidP="001F3C05">
      <w:pPr>
        <w:numPr>
          <w:ilvl w:val="0"/>
          <w:numId w:val="3"/>
        </w:numPr>
        <w:spacing w:after="120"/>
        <w:rPr>
          <w:color w:val="000000"/>
        </w:rPr>
      </w:pPr>
      <w:r>
        <w:rPr>
          <w:color w:val="000000"/>
        </w:rPr>
        <w:t xml:space="preserve">List all the </w:t>
      </w:r>
      <w:proofErr w:type="spellStart"/>
      <w:r>
        <w:rPr>
          <w:color w:val="000000"/>
        </w:rPr>
        <w:t>cations</w:t>
      </w:r>
      <w:proofErr w:type="spellEnd"/>
      <w:r>
        <w:rPr>
          <w:color w:val="000000"/>
        </w:rPr>
        <w:t xml:space="preserve"> and anions</w:t>
      </w:r>
      <w:r w:rsidR="005B5DF5">
        <w:rPr>
          <w:color w:val="000000"/>
        </w:rPr>
        <w:t xml:space="preserve"> with charges present in this lab. </w:t>
      </w:r>
    </w:p>
    <w:p w:rsidR="00AD55B3" w:rsidRDefault="00AD55B3" w:rsidP="001F3C05">
      <w:pPr>
        <w:tabs>
          <w:tab w:val="left" w:pos="360"/>
        </w:tabs>
        <w:spacing w:after="120"/>
        <w:rPr>
          <w:color w:val="000000"/>
        </w:rPr>
      </w:pPr>
    </w:p>
    <w:p w:rsidR="001F3C05" w:rsidRDefault="001F3C05" w:rsidP="001F3C05">
      <w:pPr>
        <w:tabs>
          <w:tab w:val="left" w:pos="360"/>
        </w:tabs>
        <w:spacing w:after="120"/>
        <w:rPr>
          <w:color w:val="000000"/>
        </w:rPr>
      </w:pPr>
    </w:p>
    <w:p w:rsidR="007827F5" w:rsidRDefault="005B5DF5" w:rsidP="001F3C05">
      <w:pPr>
        <w:numPr>
          <w:ilvl w:val="0"/>
          <w:numId w:val="3"/>
        </w:numPr>
        <w:spacing w:after="120"/>
        <w:rPr>
          <w:color w:val="000000"/>
        </w:rPr>
      </w:pPr>
      <w:r>
        <w:rPr>
          <w:color w:val="000000"/>
        </w:rPr>
        <w:t>Perform the appropriate calculations for prepar</w:t>
      </w:r>
      <w:r w:rsidR="001C1678">
        <w:rPr>
          <w:color w:val="000000"/>
        </w:rPr>
        <w:t>ation of the three solutions.</w:t>
      </w:r>
    </w:p>
    <w:p w:rsidR="001C1678" w:rsidRDefault="001C1678" w:rsidP="001F3C05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100 m</w:t>
      </w:r>
      <w:r w:rsidR="008E378A">
        <w:rPr>
          <w:color w:val="000000"/>
        </w:rPr>
        <w:t xml:space="preserve">l </w:t>
      </w:r>
      <w:r>
        <w:rPr>
          <w:color w:val="000000"/>
        </w:rPr>
        <w:t>.2 M strontium chloride</w:t>
      </w:r>
    </w:p>
    <w:p w:rsidR="001C1678" w:rsidRDefault="001C1678" w:rsidP="001F3C05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100 m</w:t>
      </w:r>
      <w:r w:rsidR="008E378A">
        <w:rPr>
          <w:color w:val="000000"/>
        </w:rPr>
        <w:t xml:space="preserve">l </w:t>
      </w:r>
      <w:r>
        <w:rPr>
          <w:color w:val="000000"/>
        </w:rPr>
        <w:t>.2 M copper II chloride</w:t>
      </w:r>
    </w:p>
    <w:p w:rsidR="001C1678" w:rsidRDefault="008E378A" w:rsidP="001F3C05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 xml:space="preserve">100 ml </w:t>
      </w:r>
      <w:r w:rsidR="001C1678">
        <w:rPr>
          <w:color w:val="000000"/>
        </w:rPr>
        <w:t>.2 M potassium chloride</w:t>
      </w:r>
    </w:p>
    <w:p w:rsidR="008F4C86" w:rsidRDefault="001F3C05" w:rsidP="008E378A">
      <w:pPr>
        <w:tabs>
          <w:tab w:val="left" w:pos="360"/>
        </w:tabs>
        <w:spacing w:before="120"/>
        <w:rPr>
          <w:color w:val="000000"/>
          <w:szCs w:val="20"/>
        </w:rPr>
      </w:pPr>
      <w:r>
        <w:rPr>
          <w:b/>
          <w:color w:val="000000"/>
        </w:rPr>
        <w:br w:type="page"/>
      </w:r>
      <w:r w:rsidR="008F4C86" w:rsidRPr="008F4C86">
        <w:rPr>
          <w:b/>
          <w:color w:val="000000"/>
        </w:rPr>
        <w:lastRenderedPageBreak/>
        <w:t>Materials</w:t>
      </w:r>
    </w:p>
    <w:p w:rsidR="00AC341D" w:rsidRDefault="00AC341D" w:rsidP="001F3C05">
      <w:pPr>
        <w:tabs>
          <w:tab w:val="num" w:pos="360"/>
        </w:tabs>
        <w:ind w:left="360" w:hanging="360"/>
        <w:rPr>
          <w:color w:val="000000"/>
        </w:rPr>
        <w:sectPr w:rsidR="00AC341D" w:rsidSect="008E378A">
          <w:headerReference w:type="even" r:id="rId8"/>
          <w:headerReference w:type="default" r:id="rId9"/>
          <w:footerReference w:type="default" r:id="rId10"/>
          <w:pgSz w:w="12240" w:h="15840"/>
          <w:pgMar w:top="1440" w:right="1440" w:bottom="1440" w:left="1440" w:header="1008" w:footer="1008" w:gutter="0"/>
          <w:pgNumType w:start="1"/>
          <w:cols w:space="720"/>
          <w:docGrid w:linePitch="360"/>
        </w:sectPr>
      </w:pPr>
    </w:p>
    <w:p w:rsidR="003C38E6" w:rsidRPr="008F4C86" w:rsidRDefault="003C38E6" w:rsidP="003C38E6">
      <w:pPr>
        <w:tabs>
          <w:tab w:val="num" w:pos="360"/>
        </w:tabs>
        <w:ind w:left="360" w:hanging="360"/>
        <w:rPr>
          <w:color w:val="000000"/>
        </w:rPr>
      </w:pPr>
      <w:proofErr w:type="gramStart"/>
      <w:r>
        <w:rPr>
          <w:color w:val="000000"/>
        </w:rPr>
        <w:lastRenderedPageBreak/>
        <w:t>calculator</w:t>
      </w:r>
      <w:proofErr w:type="gramEnd"/>
    </w:p>
    <w:p w:rsidR="001F3C05" w:rsidRPr="008F4C86" w:rsidRDefault="001F3C05" w:rsidP="001F3C05">
      <w:pPr>
        <w:tabs>
          <w:tab w:val="num" w:pos="360"/>
        </w:tabs>
        <w:ind w:left="360" w:hanging="360"/>
        <w:rPr>
          <w:color w:val="000000"/>
        </w:rPr>
      </w:pPr>
      <w:proofErr w:type="gramStart"/>
      <w:r>
        <w:rPr>
          <w:color w:val="000000"/>
        </w:rPr>
        <w:t>graduated</w:t>
      </w:r>
      <w:proofErr w:type="gramEnd"/>
      <w:r>
        <w:rPr>
          <w:color w:val="000000"/>
        </w:rPr>
        <w:t xml:space="preserve"> cylinder</w:t>
      </w:r>
    </w:p>
    <w:p w:rsidR="001F3C05" w:rsidRPr="008F4C86" w:rsidRDefault="001F3C05" w:rsidP="001F3C05">
      <w:p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3 400-ml beakers</w:t>
      </w:r>
    </w:p>
    <w:p w:rsidR="001F3C05" w:rsidRPr="005D3B0B" w:rsidRDefault="001F3C05" w:rsidP="001F3C05">
      <w:p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 xml:space="preserve">100 ml .2 M strontium </w:t>
      </w:r>
      <w:r w:rsidRPr="005D3B0B">
        <w:rPr>
          <w:color w:val="000000"/>
        </w:rPr>
        <w:t>chloride solution</w:t>
      </w:r>
    </w:p>
    <w:p w:rsidR="001F3C05" w:rsidRPr="005D3B0B" w:rsidRDefault="001F3C05" w:rsidP="001F3C05">
      <w:pPr>
        <w:tabs>
          <w:tab w:val="num" w:pos="360"/>
          <w:tab w:val="left" w:pos="6824"/>
        </w:tabs>
        <w:ind w:left="360" w:hanging="360"/>
        <w:rPr>
          <w:color w:val="000000"/>
        </w:rPr>
      </w:pPr>
      <w:r w:rsidRPr="005D3B0B">
        <w:rPr>
          <w:color w:val="000000"/>
        </w:rPr>
        <w:t>100 ml .2 M copper II chloride solution</w:t>
      </w:r>
    </w:p>
    <w:p w:rsidR="001F3C05" w:rsidRDefault="001F3C05" w:rsidP="001F3C05">
      <w:pPr>
        <w:tabs>
          <w:tab w:val="num" w:pos="360"/>
        </w:tabs>
        <w:ind w:left="360" w:hanging="360"/>
        <w:rPr>
          <w:color w:val="000000"/>
        </w:rPr>
      </w:pPr>
      <w:r w:rsidRPr="005D3B0B">
        <w:rPr>
          <w:color w:val="000000"/>
        </w:rPr>
        <w:t>100 ml .2 M potassium chloride solution</w:t>
      </w:r>
    </w:p>
    <w:p w:rsidR="003C38E6" w:rsidRDefault="003C38E6" w:rsidP="003C38E6">
      <w:p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lastRenderedPageBreak/>
        <w:t>6 wooden splints</w:t>
      </w:r>
    </w:p>
    <w:p w:rsidR="003C38E6" w:rsidRPr="008F4C86" w:rsidRDefault="003C38E6" w:rsidP="003C38E6">
      <w:p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3 plastic spoons</w:t>
      </w:r>
    </w:p>
    <w:p w:rsidR="003C38E6" w:rsidRPr="008F4C86" w:rsidRDefault="003C38E6" w:rsidP="003C38E6">
      <w:pPr>
        <w:tabs>
          <w:tab w:val="num" w:pos="360"/>
        </w:tabs>
        <w:ind w:left="360" w:hanging="360"/>
        <w:rPr>
          <w:color w:val="000000"/>
        </w:rPr>
      </w:pPr>
      <w:proofErr w:type="gramStart"/>
      <w:r>
        <w:rPr>
          <w:color w:val="000000"/>
        </w:rPr>
        <w:t>electronic</w:t>
      </w:r>
      <w:proofErr w:type="gramEnd"/>
      <w:r>
        <w:rPr>
          <w:color w:val="000000"/>
        </w:rPr>
        <w:t xml:space="preserve"> balance</w:t>
      </w:r>
      <w:r>
        <w:rPr>
          <w:color w:val="000000"/>
        </w:rPr>
        <w:t xml:space="preserve"> and 3 pieces paper</w:t>
      </w:r>
    </w:p>
    <w:p w:rsidR="00AC341D" w:rsidRPr="008F4C86" w:rsidRDefault="003C38E6" w:rsidP="001F3C05">
      <w:pPr>
        <w:tabs>
          <w:tab w:val="num" w:pos="360"/>
        </w:tabs>
        <w:ind w:left="360" w:hanging="360"/>
        <w:rPr>
          <w:color w:val="000000"/>
        </w:rPr>
      </w:pPr>
      <w:proofErr w:type="gramStart"/>
      <w:r>
        <w:rPr>
          <w:color w:val="000000"/>
        </w:rPr>
        <w:t>masking</w:t>
      </w:r>
      <w:proofErr w:type="gramEnd"/>
      <w:r>
        <w:rPr>
          <w:color w:val="000000"/>
        </w:rPr>
        <w:t xml:space="preserve"> tape and marker</w:t>
      </w:r>
    </w:p>
    <w:p w:rsidR="00AC341D" w:rsidRDefault="00AC341D" w:rsidP="00AC341D">
      <w:pPr>
        <w:tabs>
          <w:tab w:val="num" w:pos="360"/>
        </w:tabs>
        <w:ind w:left="360" w:hanging="360"/>
        <w:rPr>
          <w:color w:val="000000"/>
        </w:rPr>
      </w:pPr>
      <w:proofErr w:type="gramStart"/>
      <w:r>
        <w:rPr>
          <w:color w:val="000000"/>
        </w:rPr>
        <w:t>matches</w:t>
      </w:r>
      <w:proofErr w:type="gramEnd"/>
    </w:p>
    <w:p w:rsidR="001F3C05" w:rsidRDefault="001F3C05" w:rsidP="001F3C05">
      <w:p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Bunsen burner</w:t>
      </w:r>
    </w:p>
    <w:p w:rsidR="00AC341D" w:rsidRDefault="00AC341D" w:rsidP="00342337">
      <w:pPr>
        <w:tabs>
          <w:tab w:val="left" w:pos="360"/>
        </w:tabs>
        <w:spacing w:before="360"/>
        <w:rPr>
          <w:b/>
          <w:color w:val="000000"/>
        </w:rPr>
        <w:sectPr w:rsidR="00AC341D" w:rsidSect="00AC341D">
          <w:type w:val="continuous"/>
          <w:pgSz w:w="12240" w:h="15840"/>
          <w:pgMar w:top="1440" w:right="1440" w:bottom="1440" w:left="1440" w:header="1008" w:footer="1008" w:gutter="0"/>
          <w:pgNumType w:start="1"/>
          <w:cols w:num="2" w:space="720"/>
          <w:docGrid w:linePitch="360"/>
        </w:sectPr>
      </w:pPr>
    </w:p>
    <w:p w:rsidR="00342337" w:rsidRPr="008E378A" w:rsidRDefault="00342337" w:rsidP="00094FB5">
      <w:pPr>
        <w:tabs>
          <w:tab w:val="left" w:pos="360"/>
        </w:tabs>
        <w:spacing w:before="240"/>
        <w:rPr>
          <w:b/>
          <w:color w:val="000000"/>
        </w:rPr>
      </w:pPr>
      <w:r w:rsidRPr="008E378A">
        <w:rPr>
          <w:b/>
          <w:color w:val="000000"/>
        </w:rPr>
        <w:lastRenderedPageBreak/>
        <w:t>Procedures</w:t>
      </w:r>
    </w:p>
    <w:p w:rsidR="00342337" w:rsidRDefault="00342337" w:rsidP="00342337">
      <w:pPr>
        <w:numPr>
          <w:ilvl w:val="0"/>
          <w:numId w:val="4"/>
        </w:numPr>
        <w:spacing w:after="120"/>
        <w:rPr>
          <w:color w:val="000000"/>
          <w:szCs w:val="20"/>
        </w:rPr>
      </w:pPr>
      <w:r w:rsidRPr="008E378A">
        <w:rPr>
          <w:color w:val="000000"/>
        </w:rPr>
        <w:t>Prepare</w:t>
      </w:r>
      <w:r>
        <w:rPr>
          <w:color w:val="000000"/>
          <w:szCs w:val="20"/>
        </w:rPr>
        <w:t xml:space="preserve"> 100 ml each of .2 M strontium chloride, .2 M copper II chloride, and .2 M potassium chloride.</w:t>
      </w:r>
    </w:p>
    <w:p w:rsidR="00342337" w:rsidRDefault="00342337" w:rsidP="00342337">
      <w:pPr>
        <w:numPr>
          <w:ilvl w:val="0"/>
          <w:numId w:val="4"/>
        </w:numPr>
        <w:spacing w:after="120"/>
        <w:rPr>
          <w:color w:val="000000"/>
          <w:szCs w:val="20"/>
        </w:rPr>
      </w:pPr>
      <w:r>
        <w:rPr>
          <w:color w:val="000000"/>
        </w:rPr>
        <w:t>Let</w:t>
      </w:r>
      <w:r>
        <w:rPr>
          <w:color w:val="000000"/>
          <w:szCs w:val="20"/>
        </w:rPr>
        <w:t xml:space="preserve"> 2 wooden splints soak in each solution for 10 minutes.</w:t>
      </w:r>
    </w:p>
    <w:p w:rsidR="00342337" w:rsidRDefault="00342337" w:rsidP="00342337">
      <w:pPr>
        <w:numPr>
          <w:ilvl w:val="0"/>
          <w:numId w:val="4"/>
        </w:numPr>
        <w:spacing w:after="120"/>
        <w:rPr>
          <w:color w:val="000000"/>
          <w:szCs w:val="20"/>
        </w:rPr>
      </w:pPr>
      <w:r w:rsidRPr="008E378A">
        <w:rPr>
          <w:color w:val="000000"/>
        </w:rPr>
        <w:t>Place</w:t>
      </w:r>
      <w:r>
        <w:rPr>
          <w:color w:val="000000"/>
          <w:szCs w:val="20"/>
        </w:rPr>
        <w:t xml:space="preserve"> the soaked end of the wooden splint into the hottest pa</w:t>
      </w:r>
      <w:r w:rsidR="006921CC">
        <w:rPr>
          <w:color w:val="000000"/>
          <w:szCs w:val="20"/>
        </w:rPr>
        <w:t>rt of the Bunsen burner flame (t</w:t>
      </w:r>
      <w:r>
        <w:rPr>
          <w:color w:val="000000"/>
          <w:szCs w:val="20"/>
        </w:rPr>
        <w:t>he top of the in</w:t>
      </w:r>
      <w:r w:rsidR="006921CC">
        <w:rPr>
          <w:color w:val="000000"/>
          <w:szCs w:val="20"/>
        </w:rPr>
        <w:t>ner cone</w:t>
      </w:r>
      <w:r>
        <w:rPr>
          <w:color w:val="000000"/>
          <w:szCs w:val="20"/>
        </w:rPr>
        <w:t>)</w:t>
      </w:r>
      <w:r w:rsidR="006921CC">
        <w:rPr>
          <w:color w:val="000000"/>
          <w:szCs w:val="20"/>
        </w:rPr>
        <w:t>.</w:t>
      </w:r>
    </w:p>
    <w:p w:rsidR="00342337" w:rsidRDefault="00342337" w:rsidP="00342337">
      <w:pPr>
        <w:numPr>
          <w:ilvl w:val="0"/>
          <w:numId w:val="4"/>
        </w:numPr>
        <w:spacing w:after="120"/>
        <w:rPr>
          <w:color w:val="000000"/>
          <w:szCs w:val="20"/>
        </w:rPr>
      </w:pPr>
      <w:r w:rsidRPr="008E378A">
        <w:rPr>
          <w:color w:val="000000"/>
        </w:rPr>
        <w:t>Record</w:t>
      </w:r>
      <w:r>
        <w:rPr>
          <w:color w:val="000000"/>
          <w:szCs w:val="20"/>
        </w:rPr>
        <w:t xml:space="preserve"> the </w:t>
      </w:r>
      <w:r w:rsidR="006921CC">
        <w:rPr>
          <w:color w:val="000000"/>
          <w:szCs w:val="20"/>
        </w:rPr>
        <w:t>observed flame</w:t>
      </w:r>
      <w:r>
        <w:rPr>
          <w:color w:val="000000"/>
          <w:szCs w:val="20"/>
        </w:rPr>
        <w:t xml:space="preserve"> color.</w:t>
      </w:r>
    </w:p>
    <w:p w:rsidR="00342337" w:rsidRDefault="00342337" w:rsidP="00342337">
      <w:pPr>
        <w:numPr>
          <w:ilvl w:val="0"/>
          <w:numId w:val="4"/>
        </w:numPr>
        <w:spacing w:after="120"/>
        <w:rPr>
          <w:color w:val="000000"/>
          <w:szCs w:val="20"/>
        </w:rPr>
      </w:pPr>
      <w:r w:rsidRPr="008E378A">
        <w:rPr>
          <w:color w:val="000000"/>
        </w:rPr>
        <w:t>Find</w:t>
      </w:r>
      <w:r>
        <w:rPr>
          <w:color w:val="000000"/>
          <w:szCs w:val="20"/>
        </w:rPr>
        <w:t xml:space="preserve"> </w:t>
      </w:r>
      <w:r w:rsidR="006921CC">
        <w:rPr>
          <w:color w:val="000000"/>
          <w:szCs w:val="20"/>
        </w:rPr>
        <w:t xml:space="preserve">and record </w:t>
      </w:r>
      <w:r>
        <w:rPr>
          <w:color w:val="000000"/>
          <w:szCs w:val="20"/>
        </w:rPr>
        <w:t xml:space="preserve">the approximate </w:t>
      </w:r>
      <w:r w:rsidR="006921CC">
        <w:rPr>
          <w:color w:val="000000"/>
          <w:szCs w:val="20"/>
        </w:rPr>
        <w:t xml:space="preserve">visible light </w:t>
      </w:r>
      <w:r>
        <w:rPr>
          <w:color w:val="000000"/>
          <w:szCs w:val="20"/>
        </w:rPr>
        <w:t xml:space="preserve">wavelength of each observed </w:t>
      </w:r>
      <w:r w:rsidR="006921CC">
        <w:rPr>
          <w:color w:val="000000"/>
          <w:szCs w:val="20"/>
        </w:rPr>
        <w:t>flame color</w:t>
      </w:r>
      <w:r>
        <w:rPr>
          <w:color w:val="000000"/>
          <w:szCs w:val="20"/>
        </w:rPr>
        <w:t>.</w:t>
      </w:r>
    </w:p>
    <w:p w:rsidR="00342337" w:rsidRPr="008E378A" w:rsidRDefault="00342337" w:rsidP="00342337">
      <w:pPr>
        <w:numPr>
          <w:ilvl w:val="0"/>
          <w:numId w:val="4"/>
        </w:numPr>
        <w:spacing w:after="120"/>
        <w:rPr>
          <w:color w:val="000000"/>
          <w:szCs w:val="20"/>
        </w:rPr>
      </w:pPr>
      <w:r w:rsidRPr="008E378A">
        <w:rPr>
          <w:color w:val="000000"/>
        </w:rPr>
        <w:t>Place</w:t>
      </w:r>
      <w:r>
        <w:rPr>
          <w:color w:val="000000"/>
          <w:szCs w:val="20"/>
        </w:rPr>
        <w:t xml:space="preserve"> a wooden splint soak with the unknown solution in the Bunsen burner flame. Record the color and identify the metal ion in the solution.</w:t>
      </w:r>
    </w:p>
    <w:p w:rsidR="00342337" w:rsidRPr="00342337" w:rsidRDefault="00342337" w:rsidP="00094FB5">
      <w:pPr>
        <w:tabs>
          <w:tab w:val="left" w:pos="360"/>
        </w:tabs>
        <w:spacing w:before="240"/>
        <w:rPr>
          <w:b/>
          <w:color w:val="000000"/>
        </w:rPr>
      </w:pPr>
      <w:r w:rsidRPr="00342337">
        <w:rPr>
          <w:b/>
          <w:color w:val="000000"/>
        </w:rPr>
        <w:t>Data Collection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3150"/>
        <w:gridCol w:w="2790"/>
      </w:tblGrid>
      <w:tr w:rsidR="00342337" w:rsidTr="006921CC">
        <w:tc>
          <w:tcPr>
            <w:tcW w:w="3330" w:type="dxa"/>
            <w:shd w:val="clear" w:color="auto" w:fill="676C70"/>
          </w:tcPr>
          <w:p w:rsidR="00342337" w:rsidRPr="00342337" w:rsidRDefault="00342337" w:rsidP="00342337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42337">
              <w:rPr>
                <w:rFonts w:asciiTheme="minorHAnsi" w:hAnsiTheme="minorHAnsi"/>
                <w:b/>
                <w:color w:val="FFFFFF" w:themeColor="background1"/>
                <w:sz w:val="22"/>
              </w:rPr>
              <w:t>Solution</w:t>
            </w:r>
          </w:p>
        </w:tc>
        <w:tc>
          <w:tcPr>
            <w:tcW w:w="3150" w:type="dxa"/>
            <w:shd w:val="clear" w:color="auto" w:fill="9ECB3A"/>
          </w:tcPr>
          <w:p w:rsidR="00342337" w:rsidRPr="00342337" w:rsidRDefault="006921CC" w:rsidP="006921CC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Observed </w:t>
            </w:r>
            <w:r w:rsidR="00342337" w:rsidRPr="00342337">
              <w:rPr>
                <w:rFonts w:asciiTheme="minorHAnsi" w:hAnsiTheme="minorHAnsi"/>
                <w:b/>
                <w:color w:val="FFFFFF" w:themeColor="background1"/>
                <w:sz w:val="22"/>
              </w:rPr>
              <w:t>Flame Color</w:t>
            </w:r>
            <w:r w:rsidR="00342337" w:rsidRPr="00342337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2790" w:type="dxa"/>
            <w:shd w:val="clear" w:color="auto" w:fill="5F91BA"/>
          </w:tcPr>
          <w:p w:rsidR="00342337" w:rsidRPr="00342337" w:rsidRDefault="00342337" w:rsidP="00342337">
            <w:pPr>
              <w:tabs>
                <w:tab w:val="num" w:pos="36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</w:rPr>
            </w:pPr>
            <w:r w:rsidRPr="00342337">
              <w:rPr>
                <w:rFonts w:asciiTheme="minorHAnsi" w:hAnsiTheme="minorHAnsi"/>
                <w:b/>
                <w:color w:val="FFFFFF" w:themeColor="background1"/>
                <w:sz w:val="22"/>
              </w:rPr>
              <w:t>Estimated Wavelength</w:t>
            </w:r>
            <w:r w:rsidR="006921CC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(nm)</w:t>
            </w:r>
          </w:p>
        </w:tc>
      </w:tr>
      <w:tr w:rsidR="00342337" w:rsidTr="006921CC">
        <w:tc>
          <w:tcPr>
            <w:tcW w:w="333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342337">
              <w:rPr>
                <w:rFonts w:asciiTheme="minorHAnsi" w:hAnsiTheme="minorHAnsi"/>
                <w:b/>
                <w:color w:val="000000"/>
                <w:sz w:val="22"/>
              </w:rPr>
              <w:t>strontium chloride</w:t>
            </w:r>
          </w:p>
        </w:tc>
        <w:tc>
          <w:tcPr>
            <w:tcW w:w="315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79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342337" w:rsidTr="006921CC">
        <w:tc>
          <w:tcPr>
            <w:tcW w:w="333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342337">
              <w:rPr>
                <w:rFonts w:asciiTheme="minorHAnsi" w:hAnsiTheme="minorHAnsi"/>
                <w:b/>
                <w:color w:val="000000"/>
                <w:sz w:val="22"/>
              </w:rPr>
              <w:t>copper II chloride</w:t>
            </w:r>
          </w:p>
        </w:tc>
        <w:tc>
          <w:tcPr>
            <w:tcW w:w="315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79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342337" w:rsidTr="006921CC">
        <w:tc>
          <w:tcPr>
            <w:tcW w:w="333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342337">
              <w:rPr>
                <w:rFonts w:asciiTheme="minorHAnsi" w:hAnsiTheme="minorHAnsi"/>
                <w:b/>
                <w:color w:val="000000"/>
                <w:sz w:val="22"/>
              </w:rPr>
              <w:t>potassium chloride</w:t>
            </w:r>
          </w:p>
        </w:tc>
        <w:tc>
          <w:tcPr>
            <w:tcW w:w="315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79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342337" w:rsidTr="006921CC">
        <w:tc>
          <w:tcPr>
            <w:tcW w:w="3330" w:type="dxa"/>
          </w:tcPr>
          <w:p w:rsidR="00342337" w:rsidRPr="00342337" w:rsidRDefault="006921CC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unknown =</w:t>
            </w:r>
          </w:p>
        </w:tc>
        <w:tc>
          <w:tcPr>
            <w:tcW w:w="315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790" w:type="dxa"/>
          </w:tcPr>
          <w:p w:rsidR="00342337" w:rsidRPr="00342337" w:rsidRDefault="00342337" w:rsidP="001F3C05">
            <w:pPr>
              <w:tabs>
                <w:tab w:val="num" w:pos="360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</w:tbl>
    <w:p w:rsidR="008E378A" w:rsidRPr="001F3C05" w:rsidRDefault="00342337" w:rsidP="00094FB5">
      <w:pPr>
        <w:tabs>
          <w:tab w:val="left" w:pos="360"/>
        </w:tabs>
        <w:spacing w:before="240"/>
        <w:rPr>
          <w:b/>
          <w:color w:val="000000"/>
        </w:rPr>
      </w:pPr>
      <w:r>
        <w:rPr>
          <w:b/>
          <w:color w:val="000000"/>
        </w:rPr>
        <w:t>Experiment</w:t>
      </w:r>
      <w:r w:rsidR="00D127B1">
        <w:rPr>
          <w:b/>
          <w:color w:val="000000"/>
        </w:rPr>
        <w:t xml:space="preserve"> </w:t>
      </w:r>
      <w:r w:rsidR="008F4C86" w:rsidRPr="001F3C05">
        <w:rPr>
          <w:b/>
          <w:color w:val="000000"/>
        </w:rPr>
        <w:t>Conclusions</w:t>
      </w:r>
    </w:p>
    <w:p w:rsidR="008F4C86" w:rsidRPr="00D52B5B" w:rsidRDefault="00D52B5B" w:rsidP="001F3C05">
      <w:pPr>
        <w:tabs>
          <w:tab w:val="left" w:pos="1890"/>
          <w:tab w:val="left" w:pos="3780"/>
          <w:tab w:val="left" w:pos="5580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Write </w:t>
      </w:r>
      <w:r w:rsidR="00624723">
        <w:rPr>
          <w:color w:val="000000"/>
          <w:szCs w:val="20"/>
        </w:rPr>
        <w:t xml:space="preserve">a lab report with the following information included. </w:t>
      </w:r>
    </w:p>
    <w:p w:rsidR="003244AB" w:rsidRDefault="00D7524C" w:rsidP="001F3C05">
      <w:pPr>
        <w:numPr>
          <w:ilvl w:val="0"/>
          <w:numId w:val="5"/>
        </w:numPr>
        <w:spacing w:after="120"/>
        <w:rPr>
          <w:color w:val="000000"/>
          <w:szCs w:val="20"/>
        </w:rPr>
      </w:pPr>
      <w:r>
        <w:rPr>
          <w:color w:val="000000"/>
          <w:szCs w:val="20"/>
        </w:rPr>
        <w:t xml:space="preserve">Is </w:t>
      </w:r>
      <w:r w:rsidR="00EC1DCA">
        <w:rPr>
          <w:color w:val="000000"/>
          <w:szCs w:val="20"/>
        </w:rPr>
        <w:t xml:space="preserve">it </w:t>
      </w:r>
      <w:r w:rsidR="008F4C86" w:rsidRPr="008F4C86">
        <w:rPr>
          <w:color w:val="000000"/>
          <w:szCs w:val="20"/>
        </w:rPr>
        <w:t>the metal or the non-metal that produces the flame test color</w:t>
      </w:r>
      <w:r w:rsidR="00EC1DCA">
        <w:rPr>
          <w:color w:val="000000"/>
          <w:szCs w:val="20"/>
        </w:rPr>
        <w:t>? What brought you to this conclusion?</w:t>
      </w:r>
      <w:r w:rsidR="008F4C86" w:rsidRPr="008F4C86">
        <w:rPr>
          <w:color w:val="000000"/>
          <w:szCs w:val="20"/>
        </w:rPr>
        <w:t xml:space="preserve"> </w:t>
      </w:r>
    </w:p>
    <w:p w:rsidR="008F4C86" w:rsidRDefault="008F4C86" w:rsidP="001F3C05">
      <w:pPr>
        <w:numPr>
          <w:ilvl w:val="0"/>
          <w:numId w:val="5"/>
        </w:numPr>
        <w:spacing w:after="120"/>
        <w:rPr>
          <w:color w:val="000000"/>
          <w:szCs w:val="20"/>
        </w:rPr>
      </w:pPr>
      <w:r w:rsidRPr="008F4C86">
        <w:rPr>
          <w:color w:val="000000"/>
          <w:sz w:val="14"/>
          <w:szCs w:val="14"/>
        </w:rPr>
        <w:t xml:space="preserve"> </w:t>
      </w:r>
      <w:r w:rsidR="001F3C05">
        <w:rPr>
          <w:color w:val="000000"/>
          <w:szCs w:val="20"/>
        </w:rPr>
        <w:t>The i</w:t>
      </w:r>
      <w:r w:rsidRPr="008F4C86">
        <w:rPr>
          <w:color w:val="000000"/>
          <w:szCs w:val="20"/>
        </w:rPr>
        <w:t>dentity of the unknown</w:t>
      </w:r>
      <w:r w:rsidR="006921CC">
        <w:rPr>
          <w:color w:val="000000"/>
          <w:szCs w:val="20"/>
        </w:rPr>
        <w:t xml:space="preserve"> metal</w:t>
      </w:r>
      <w:r w:rsidRPr="008F4C86">
        <w:rPr>
          <w:color w:val="000000"/>
          <w:szCs w:val="20"/>
        </w:rPr>
        <w:t xml:space="preserve"> (it i</w:t>
      </w:r>
      <w:r w:rsidR="001F3C05">
        <w:rPr>
          <w:color w:val="000000"/>
          <w:szCs w:val="20"/>
        </w:rPr>
        <w:t>s one of the metals you tested).</w:t>
      </w:r>
    </w:p>
    <w:p w:rsidR="00EC1DCA" w:rsidRPr="008F4C86" w:rsidRDefault="00EC1DCA" w:rsidP="001F3C05">
      <w:pPr>
        <w:numPr>
          <w:ilvl w:val="0"/>
          <w:numId w:val="5"/>
        </w:numPr>
        <w:spacing w:after="120"/>
        <w:rPr>
          <w:color w:val="000000"/>
        </w:rPr>
      </w:pPr>
      <w:r>
        <w:rPr>
          <w:color w:val="000000"/>
          <w:szCs w:val="20"/>
        </w:rPr>
        <w:t>Show the calculations for the preparation of the three solutions.</w:t>
      </w:r>
    </w:p>
    <w:p w:rsidR="00624723" w:rsidRDefault="00EC1DCA" w:rsidP="001F3C05">
      <w:pPr>
        <w:numPr>
          <w:ilvl w:val="0"/>
          <w:numId w:val="5"/>
        </w:numPr>
        <w:spacing w:after="120"/>
      </w:pPr>
      <w:r w:rsidRPr="008E378A">
        <w:rPr>
          <w:color w:val="000000"/>
          <w:szCs w:val="20"/>
        </w:rPr>
        <w:t>Calculate</w:t>
      </w:r>
      <w:r>
        <w:t xml:space="preserve"> the approximate frequency of energy given off by the emitting element in each of the three solutions.</w:t>
      </w:r>
    </w:p>
    <w:p w:rsidR="00094FB5" w:rsidRDefault="00094FB5" w:rsidP="001F3C05">
      <w:pPr>
        <w:numPr>
          <w:ilvl w:val="0"/>
          <w:numId w:val="5"/>
        </w:numPr>
        <w:spacing w:after="120"/>
      </w:pPr>
      <w:r>
        <w:t>How does the flame test investigation relate to the engineering design process?</w:t>
      </w:r>
    </w:p>
    <w:p w:rsidR="008E378A" w:rsidRDefault="00624723" w:rsidP="00094FB5">
      <w:pPr>
        <w:spacing w:before="240"/>
      </w:pPr>
      <w:r w:rsidRPr="00624723">
        <w:rPr>
          <w:b/>
        </w:rPr>
        <w:t>Going Further</w:t>
      </w:r>
    </w:p>
    <w:p w:rsidR="00624723" w:rsidRDefault="00624723" w:rsidP="001F3C05">
      <w:pPr>
        <w:spacing w:after="120"/>
      </w:pPr>
      <w:r>
        <w:t xml:space="preserve">On a separate sheet of notebook paper answer the following. </w:t>
      </w:r>
    </w:p>
    <w:p w:rsidR="00EC1DCA" w:rsidRDefault="00624723" w:rsidP="00094FB5">
      <w:pPr>
        <w:spacing w:after="120"/>
      </w:pPr>
      <w:r>
        <w:t>The energy you observed was given o</w:t>
      </w:r>
      <w:r w:rsidR="00E3177A">
        <w:t xml:space="preserve">ff in the visible light range. </w:t>
      </w:r>
      <w:r>
        <w:t>Where is</w:t>
      </w:r>
      <w:r w:rsidR="00E3177A">
        <w:t xml:space="preserve"> </w:t>
      </w:r>
      <w:r>
        <w:t>ultraviolet light on the electromagnetic spectrum? Does it still contain energy even thought it is not in the visib</w:t>
      </w:r>
      <w:r w:rsidR="00E3177A">
        <w:t xml:space="preserve">le light range? </w:t>
      </w:r>
      <w:r w:rsidR="00ED7747">
        <w:t xml:space="preserve">Support your answer. </w:t>
      </w:r>
    </w:p>
    <w:sectPr w:rsidR="00EC1DCA" w:rsidSect="00AC341D">
      <w:type w:val="continuous"/>
      <w:pgSz w:w="12240" w:h="15840"/>
      <w:pgMar w:top="1440" w:right="1440" w:bottom="1440" w:left="1440" w:header="1008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E8" w:rsidRDefault="00AD3CE8">
      <w:r>
        <w:separator/>
      </w:r>
    </w:p>
  </w:endnote>
  <w:endnote w:type="continuationSeparator" w:id="0">
    <w:p w:rsidR="00AD3CE8" w:rsidRDefault="00AD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8A" w:rsidRPr="008E378A" w:rsidRDefault="008E378A">
    <w:pPr>
      <w:pStyle w:val="Footer"/>
      <w:rPr>
        <w:rFonts w:ascii="Calibri" w:hAnsi="Calibri"/>
        <w:b/>
        <w:sz w:val="20"/>
      </w:rPr>
    </w:pPr>
    <w:r w:rsidRPr="008E378A">
      <w:rPr>
        <w:rFonts w:ascii="Calibri" w:hAnsi="Calibri"/>
        <w:b/>
        <w:sz w:val="20"/>
      </w:rPr>
      <w:t>Flame Test: Red, Green Blue, Violet? Activity—</w:t>
    </w:r>
    <w:r w:rsidR="00D0533F">
      <w:rPr>
        <w:rFonts w:ascii="Calibri" w:hAnsi="Calibri"/>
        <w:b/>
        <w:sz w:val="20"/>
      </w:rPr>
      <w:t xml:space="preserve">Flame Test </w:t>
    </w:r>
    <w:r w:rsidRPr="008E378A">
      <w:rPr>
        <w:rFonts w:ascii="Calibri" w:hAnsi="Calibri"/>
        <w:b/>
        <w:sz w:val="20"/>
      </w:rPr>
      <w:t>Worksheet</w:t>
    </w:r>
    <w:r w:rsidRPr="008E378A">
      <w:rPr>
        <w:rFonts w:ascii="Calibri" w:hAnsi="Calibri"/>
        <w:b/>
        <w:sz w:val="20"/>
      </w:rPr>
      <w:tab/>
    </w:r>
    <w:r w:rsidRPr="008E378A">
      <w:rPr>
        <w:rFonts w:ascii="Calibri" w:hAnsi="Calibri"/>
        <w:b/>
        <w:sz w:val="20"/>
      </w:rPr>
      <w:fldChar w:fldCharType="begin"/>
    </w:r>
    <w:r w:rsidRPr="008E378A">
      <w:rPr>
        <w:rFonts w:ascii="Calibri" w:hAnsi="Calibri"/>
        <w:b/>
        <w:sz w:val="20"/>
      </w:rPr>
      <w:instrText xml:space="preserve"> PAGE   \* MERGEFORMAT </w:instrText>
    </w:r>
    <w:r w:rsidRPr="008E378A">
      <w:rPr>
        <w:rFonts w:ascii="Calibri" w:hAnsi="Calibri"/>
        <w:b/>
        <w:sz w:val="20"/>
      </w:rPr>
      <w:fldChar w:fldCharType="separate"/>
    </w:r>
    <w:r w:rsidR="005B613D">
      <w:rPr>
        <w:rFonts w:ascii="Calibri" w:hAnsi="Calibri"/>
        <w:b/>
        <w:noProof/>
        <w:sz w:val="20"/>
      </w:rPr>
      <w:t>2</w:t>
    </w:r>
    <w:r w:rsidRPr="008E378A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E8" w:rsidRDefault="00AD3CE8">
      <w:r>
        <w:separator/>
      </w:r>
    </w:p>
  </w:footnote>
  <w:footnote w:type="continuationSeparator" w:id="0">
    <w:p w:rsidR="00AD3CE8" w:rsidRDefault="00AD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71" w:rsidRDefault="00F52D71" w:rsidP="00F52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D71" w:rsidRDefault="00F52D71" w:rsidP="00F52D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71" w:rsidRPr="008E378A" w:rsidRDefault="008E378A" w:rsidP="00F52D71">
    <w:pPr>
      <w:pStyle w:val="Header"/>
      <w:ind w:right="360"/>
      <w:rPr>
        <w:rFonts w:ascii="Calibri" w:hAnsi="Calibri"/>
        <w:b/>
        <w:sz w:val="20"/>
      </w:rPr>
    </w:pPr>
    <w:r w:rsidRPr="008E378A">
      <w:rPr>
        <w:rFonts w:ascii="Calibri" w:hAnsi="Calibri"/>
        <w:b/>
        <w:sz w:val="20"/>
      </w:rPr>
      <w:t>Name: 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02293"/>
    <w:multiLevelType w:val="hybridMultilevel"/>
    <w:tmpl w:val="AC42D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61376"/>
    <w:multiLevelType w:val="hybridMultilevel"/>
    <w:tmpl w:val="A36C1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97464"/>
    <w:multiLevelType w:val="hybridMultilevel"/>
    <w:tmpl w:val="D040E836"/>
    <w:lvl w:ilvl="0" w:tplc="310C20CE">
      <w:start w:val="6"/>
      <w:numFmt w:val="bullet"/>
      <w:lvlText w:val="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963549"/>
    <w:multiLevelType w:val="hybridMultilevel"/>
    <w:tmpl w:val="A36C1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5518AD"/>
    <w:multiLevelType w:val="hybridMultilevel"/>
    <w:tmpl w:val="A36C1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86"/>
    <w:rsid w:val="00052865"/>
    <w:rsid w:val="00094FB5"/>
    <w:rsid w:val="000B1D9B"/>
    <w:rsid w:val="001B5C28"/>
    <w:rsid w:val="001C1678"/>
    <w:rsid w:val="001F3C05"/>
    <w:rsid w:val="003244AB"/>
    <w:rsid w:val="003361B3"/>
    <w:rsid w:val="00342337"/>
    <w:rsid w:val="00392BCE"/>
    <w:rsid w:val="003C38E6"/>
    <w:rsid w:val="003D06BA"/>
    <w:rsid w:val="003E7A9F"/>
    <w:rsid w:val="005B5DF5"/>
    <w:rsid w:val="005B613D"/>
    <w:rsid w:val="005D3B0B"/>
    <w:rsid w:val="005F697B"/>
    <w:rsid w:val="00604387"/>
    <w:rsid w:val="00624723"/>
    <w:rsid w:val="006921CC"/>
    <w:rsid w:val="00746791"/>
    <w:rsid w:val="007827F5"/>
    <w:rsid w:val="008B16A9"/>
    <w:rsid w:val="008C0352"/>
    <w:rsid w:val="008E378A"/>
    <w:rsid w:val="008F4C86"/>
    <w:rsid w:val="009258DF"/>
    <w:rsid w:val="00A27F15"/>
    <w:rsid w:val="00A56845"/>
    <w:rsid w:val="00AC341D"/>
    <w:rsid w:val="00AD3CE8"/>
    <w:rsid w:val="00AD55B3"/>
    <w:rsid w:val="00B85B85"/>
    <w:rsid w:val="00C957E9"/>
    <w:rsid w:val="00D0533F"/>
    <w:rsid w:val="00D127B1"/>
    <w:rsid w:val="00D52B5B"/>
    <w:rsid w:val="00D7524C"/>
    <w:rsid w:val="00D76D0E"/>
    <w:rsid w:val="00DF492F"/>
    <w:rsid w:val="00E3177A"/>
    <w:rsid w:val="00EC1DCA"/>
    <w:rsid w:val="00ED7747"/>
    <w:rsid w:val="00F52D71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416AEB-1CD1-4877-8215-9C9F32B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F4C8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4C86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8F4C86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F52D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2D71"/>
  </w:style>
  <w:style w:type="paragraph" w:styleId="Footer">
    <w:name w:val="footer"/>
    <w:basedOn w:val="Normal"/>
    <w:link w:val="FooterChar"/>
    <w:rsid w:val="00C95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957E9"/>
    <w:rPr>
      <w:sz w:val="24"/>
      <w:szCs w:val="24"/>
    </w:rPr>
  </w:style>
  <w:style w:type="table" w:styleId="TableGrid">
    <w:name w:val="Table Grid"/>
    <w:basedOn w:val="TableNormal"/>
    <w:rsid w:val="0034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7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Flame Test</vt:lpstr>
    </vt:vector>
  </TitlesOfParts>
  <Company>Microsoft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Flame Test</dc:title>
  <dc:subject/>
  <dc:creator>Michelle</dc:creator>
  <cp:keywords/>
  <cp:lastModifiedBy>Denise</cp:lastModifiedBy>
  <cp:revision>4</cp:revision>
  <cp:lastPrinted>2014-09-24T04:02:00Z</cp:lastPrinted>
  <dcterms:created xsi:type="dcterms:W3CDTF">2014-09-24T04:44:00Z</dcterms:created>
  <dcterms:modified xsi:type="dcterms:W3CDTF">2014-09-28T21:11:00Z</dcterms:modified>
</cp:coreProperties>
</file>