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3E75" w14:textId="0DE24CDB" w:rsidR="005C4DD6" w:rsidRPr="0088534A" w:rsidRDefault="0012578A" w:rsidP="00517EBE">
      <w:pPr>
        <w:ind w:right="-720" w:hanging="720"/>
        <w:jc w:val="center"/>
        <w:rPr>
          <w:rFonts w:eastAsia="Open Sans"/>
          <w:b/>
          <w:sz w:val="36"/>
          <w:szCs w:val="36"/>
        </w:rPr>
      </w:pPr>
      <w:r>
        <w:rPr>
          <w:rFonts w:eastAsia="Open Sans"/>
          <w:b/>
          <w:sz w:val="36"/>
          <w:szCs w:val="36"/>
        </w:rPr>
        <w:t>Red Cabbage Chemistry Worksheet</w:t>
      </w:r>
    </w:p>
    <w:p w14:paraId="3DC7F8C1" w14:textId="750DA230" w:rsidR="00E06CFA" w:rsidRPr="00E06CFA" w:rsidRDefault="00E06CFA" w:rsidP="00E06CFA">
      <w:pPr>
        <w:pStyle w:val="NoSpacing"/>
        <w:rPr>
          <w:b/>
          <w:bCs/>
          <w:u w:val="single"/>
        </w:rPr>
      </w:pPr>
    </w:p>
    <w:p w14:paraId="356DECC1" w14:textId="2713FF47" w:rsidR="0012578A" w:rsidRPr="0012578A" w:rsidRDefault="0012578A" w:rsidP="0012578A">
      <w:pPr>
        <w:spacing w:line="360" w:lineRule="auto"/>
        <w:rPr>
          <w:rFonts w:eastAsia="Open Sans"/>
        </w:rPr>
      </w:pPr>
      <w:r w:rsidRPr="0012578A">
        <w:rPr>
          <w:b/>
          <w:bCs/>
          <w:noProof/>
          <w:u w:val="single"/>
        </w:rPr>
        <w:drawing>
          <wp:anchor distT="0" distB="0" distL="114300" distR="114300" simplePos="0" relativeHeight="251658240" behindDoc="1" locked="0" layoutInCell="1" allowOverlap="1" wp14:anchorId="7B6B794E" wp14:editId="084DADFE">
            <wp:simplePos x="0" y="0"/>
            <wp:positionH relativeFrom="margin">
              <wp:align>right</wp:align>
            </wp:positionH>
            <wp:positionV relativeFrom="paragraph">
              <wp:posOffset>5715</wp:posOffset>
            </wp:positionV>
            <wp:extent cx="2314575" cy="2299970"/>
            <wp:effectExtent l="0" t="0" r="9525" b="5080"/>
            <wp:wrapSquare wrapText="bothSides"/>
            <wp:docPr id="1163697770" name="Picture 2" descr="Samples of cabbage, beets, tomatoes and potatoes were obtained during the summer from gardens and farms located within selected sampl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s of cabbage, beets, tomatoes and potatoes were obtained during the summer from gardens and farms located within selected sampling areas."/>
                    <pic:cNvPicPr>
                      <a:picLocks noChangeAspect="1" noChangeArrowheads="1"/>
                    </pic:cNvPicPr>
                  </pic:nvPicPr>
                  <pic:blipFill>
                    <a:blip r:embed="rId7" r:link="rId8">
                      <a:extLst>
                        <a:ext uri="{28A0092B-C50C-407E-A947-70E740481C1C}">
                          <a14:useLocalDpi xmlns:a14="http://schemas.microsoft.com/office/drawing/2010/main" val="0"/>
                        </a:ext>
                      </a:extLst>
                    </a:blip>
                    <a:srcRect r="33586"/>
                    <a:stretch>
                      <a:fillRect/>
                    </a:stretch>
                  </pic:blipFill>
                  <pic:spPr bwMode="auto">
                    <a:xfrm>
                      <a:off x="0" y="0"/>
                      <a:ext cx="2314575" cy="229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78A">
        <w:rPr>
          <w:rFonts w:eastAsia="Open Sans"/>
        </w:rPr>
        <w:t xml:space="preserve">Red cabbage juice contains a natural pH indicator that changes colors depending on the acidity of the solution. The pigment in red cabbage that causes the red color is called </w:t>
      </w:r>
      <w:r w:rsidRPr="0012578A">
        <w:rPr>
          <w:rFonts w:eastAsia="Open Sans"/>
          <w:b/>
          <w:bCs/>
        </w:rPr>
        <w:t>flavin</w:t>
      </w:r>
      <w:r w:rsidRPr="0012578A">
        <w:rPr>
          <w:rFonts w:eastAsia="Open Sans"/>
        </w:rPr>
        <w:t xml:space="preserve">. Flavin is a water-soluble pigment also found in apple skins, plums, and grapes. Very acidic solutions turn the indicator </w:t>
      </w:r>
      <w:r w:rsidRPr="0012578A">
        <w:rPr>
          <w:rFonts w:eastAsia="Open Sans"/>
          <w:b/>
          <w:bCs/>
        </w:rPr>
        <w:t>red</w:t>
      </w:r>
      <w:r w:rsidRPr="0012578A">
        <w:rPr>
          <w:rFonts w:eastAsia="Open Sans"/>
        </w:rPr>
        <w:t xml:space="preserve">, neutral solutions turn the indicator </w:t>
      </w:r>
      <w:r w:rsidRPr="0012578A">
        <w:rPr>
          <w:rFonts w:eastAsia="Open Sans"/>
          <w:b/>
          <w:bCs/>
        </w:rPr>
        <w:t>purple</w:t>
      </w:r>
      <w:r w:rsidRPr="0012578A">
        <w:rPr>
          <w:rFonts w:eastAsia="Open Sans"/>
        </w:rPr>
        <w:t xml:space="preserve">, and basic solutions turn the indicator a </w:t>
      </w:r>
      <w:r w:rsidRPr="0012578A">
        <w:rPr>
          <w:rFonts w:eastAsia="Open Sans"/>
          <w:b/>
          <w:bCs/>
        </w:rPr>
        <w:t>greenish-yellow</w:t>
      </w:r>
      <w:r w:rsidRPr="0012578A">
        <w:rPr>
          <w:rFonts w:eastAsia="Open Sans"/>
        </w:rPr>
        <w:t xml:space="preserve"> color.</w:t>
      </w:r>
    </w:p>
    <w:p w14:paraId="128B9435" w14:textId="77777777" w:rsidR="0012578A" w:rsidRPr="0012578A" w:rsidRDefault="0012578A" w:rsidP="0012578A">
      <w:pPr>
        <w:spacing w:line="360" w:lineRule="auto"/>
        <w:ind w:right="-720"/>
        <w:rPr>
          <w:rFonts w:eastAsia="Open Sans"/>
        </w:rPr>
      </w:pPr>
    </w:p>
    <w:p w14:paraId="2041E430" w14:textId="7A577A6B" w:rsidR="0012578A" w:rsidRDefault="0012578A" w:rsidP="0012578A">
      <w:pPr>
        <w:spacing w:line="360" w:lineRule="auto"/>
        <w:rPr>
          <w:rFonts w:eastAsia="Open Sans"/>
        </w:rPr>
      </w:pPr>
      <w:r w:rsidRPr="0012578A">
        <w:rPr>
          <w:rFonts w:eastAsia="Open Sans"/>
        </w:rPr>
        <w:t>For environmental and chemical engineers, the pH values of different liquids and solutions are important to consider, especially as they relate to bodies of water and explain the behavior of minerals and chemicals. For example, at acidic pH values, water begins to cause harm and destruction of ecosystems and minerals, as evidenced by acidic water dissolving the calcium carbonate that forms mollusk shells.</w:t>
      </w:r>
    </w:p>
    <w:p w14:paraId="6C6548A6" w14:textId="77777777" w:rsidR="0012578A" w:rsidRDefault="0012578A" w:rsidP="0012578A">
      <w:pPr>
        <w:spacing w:line="360" w:lineRule="auto"/>
        <w:rPr>
          <w:rFonts w:eastAsia="Open Sans"/>
        </w:rPr>
      </w:pPr>
    </w:p>
    <w:p w14:paraId="2EB0ED7E" w14:textId="638766BF" w:rsidR="0012578A" w:rsidRPr="0012578A" w:rsidRDefault="0012578A" w:rsidP="00353ECC">
      <w:pPr>
        <w:spacing w:line="480" w:lineRule="auto"/>
        <w:jc w:val="center"/>
        <w:rPr>
          <w:rFonts w:eastAsia="Open Sans"/>
          <w:b/>
          <w:bCs/>
          <w:color w:val="0070C0"/>
        </w:rPr>
      </w:pPr>
      <w:r w:rsidRPr="0012578A">
        <w:rPr>
          <w:rFonts w:eastAsia="Open Sans"/>
          <w:b/>
          <w:bCs/>
          <w:color w:val="0070C0"/>
        </w:rPr>
        <w:t>Reference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578A" w14:paraId="7712AFF4" w14:textId="77777777" w:rsidTr="0012578A">
        <w:tc>
          <w:tcPr>
            <w:tcW w:w="4675" w:type="dxa"/>
          </w:tcPr>
          <w:p w14:paraId="4F2D6AC1" w14:textId="170796BD" w:rsidR="0012578A" w:rsidRDefault="0012578A" w:rsidP="0012578A">
            <w:pPr>
              <w:spacing w:line="360" w:lineRule="auto"/>
              <w:jc w:val="center"/>
              <w:rPr>
                <w:rFonts w:eastAsia="Open Sans"/>
              </w:rPr>
            </w:pPr>
            <w:r>
              <w:rPr>
                <w:rFonts w:eastAsia="Open Sans"/>
              </w:rPr>
              <w:t>acids = low pH (0-7)</w:t>
            </w:r>
          </w:p>
        </w:tc>
        <w:tc>
          <w:tcPr>
            <w:tcW w:w="4675" w:type="dxa"/>
          </w:tcPr>
          <w:p w14:paraId="1C6558F7" w14:textId="5F9549E6" w:rsidR="0012578A" w:rsidRDefault="0012578A" w:rsidP="0012578A">
            <w:pPr>
              <w:spacing w:line="360" w:lineRule="auto"/>
              <w:jc w:val="center"/>
              <w:rPr>
                <w:rFonts w:eastAsia="Open Sans"/>
              </w:rPr>
            </w:pPr>
            <w:r>
              <w:rPr>
                <w:rFonts w:eastAsia="Open Sans"/>
              </w:rPr>
              <w:t>bases = high pH (7-14)</w:t>
            </w:r>
          </w:p>
        </w:tc>
      </w:tr>
    </w:tbl>
    <w:p w14:paraId="57DBE0AE" w14:textId="77777777" w:rsidR="0012578A" w:rsidRDefault="0012578A" w:rsidP="0012578A">
      <w:pPr>
        <w:spacing w:line="360" w:lineRule="auto"/>
        <w:jc w:val="center"/>
        <w:rPr>
          <w:rFonts w:eastAsia="Open Sans"/>
        </w:rPr>
      </w:pPr>
    </w:p>
    <w:p w14:paraId="76472011" w14:textId="63450F16" w:rsidR="0012578A" w:rsidRDefault="0012578A" w:rsidP="0012578A">
      <w:pPr>
        <w:spacing w:line="360" w:lineRule="auto"/>
        <w:jc w:val="center"/>
        <w:rPr>
          <w:rFonts w:eastAsia="Open Sans"/>
          <w:b/>
          <w:bCs/>
        </w:rPr>
      </w:pPr>
      <w:r w:rsidRPr="0012578A">
        <w:rPr>
          <w:rFonts w:eastAsia="Open Sans"/>
          <w:b/>
          <w:bCs/>
        </w:rPr>
        <w:t>Cabbage Indicator</w:t>
      </w:r>
    </w:p>
    <w:tbl>
      <w:tblPr>
        <w:tblW w:w="39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70"/>
        <w:gridCol w:w="1850"/>
      </w:tblGrid>
      <w:tr w:rsidR="00692F03" w:rsidRPr="008018CA" w14:paraId="5D73B2B0" w14:textId="77777777" w:rsidTr="009B434B">
        <w:trPr>
          <w:trHeight w:val="364"/>
          <w:jc w:val="center"/>
        </w:trPr>
        <w:tc>
          <w:tcPr>
            <w:tcW w:w="2070" w:type="dxa"/>
            <w:shd w:val="clear" w:color="auto" w:fill="6091BA"/>
            <w:noWrap/>
            <w:vAlign w:val="center"/>
            <w:hideMark/>
          </w:tcPr>
          <w:p w14:paraId="6F32DBA8" w14:textId="77777777" w:rsidR="00692F03" w:rsidRPr="008018CA" w:rsidRDefault="00692F03" w:rsidP="00794F4A">
            <w:pPr>
              <w:spacing w:line="240" w:lineRule="auto"/>
              <w:jc w:val="center"/>
              <w:rPr>
                <w:rFonts w:eastAsia="Times New Roman"/>
                <w:b/>
                <w:bCs/>
                <w:color w:val="000000"/>
              </w:rPr>
            </w:pPr>
            <w:r w:rsidRPr="009B434B">
              <w:rPr>
                <w:rFonts w:eastAsia="Times New Roman"/>
                <w:b/>
                <w:bCs/>
                <w:color w:val="FFFFFF" w:themeColor="background1"/>
              </w:rPr>
              <w:t>Cabbage Color</w:t>
            </w:r>
          </w:p>
        </w:tc>
        <w:tc>
          <w:tcPr>
            <w:tcW w:w="1850" w:type="dxa"/>
            <w:shd w:val="clear" w:color="auto" w:fill="6091BA"/>
            <w:noWrap/>
            <w:vAlign w:val="center"/>
            <w:hideMark/>
          </w:tcPr>
          <w:p w14:paraId="0D219C3E" w14:textId="77777777" w:rsidR="00692F03" w:rsidRPr="008018CA" w:rsidRDefault="00692F03" w:rsidP="00794F4A">
            <w:pPr>
              <w:spacing w:line="240" w:lineRule="auto"/>
              <w:jc w:val="center"/>
              <w:rPr>
                <w:rFonts w:eastAsia="Times New Roman"/>
                <w:b/>
                <w:bCs/>
                <w:color w:val="000000"/>
              </w:rPr>
            </w:pPr>
            <w:r w:rsidRPr="009B434B">
              <w:rPr>
                <w:rFonts w:eastAsia="Times New Roman"/>
                <w:b/>
                <w:bCs/>
                <w:color w:val="FFFFFF" w:themeColor="background1"/>
              </w:rPr>
              <w:t>pH</w:t>
            </w:r>
          </w:p>
        </w:tc>
      </w:tr>
      <w:tr w:rsidR="00692F03" w:rsidRPr="00B91312" w14:paraId="22D3E520" w14:textId="77777777" w:rsidTr="00824274">
        <w:trPr>
          <w:trHeight w:val="432"/>
          <w:jc w:val="center"/>
        </w:trPr>
        <w:tc>
          <w:tcPr>
            <w:tcW w:w="2070" w:type="dxa"/>
            <w:shd w:val="clear" w:color="auto" w:fill="DBE5F1"/>
            <w:noWrap/>
            <w:vAlign w:val="center"/>
            <w:hideMark/>
          </w:tcPr>
          <w:p w14:paraId="3A9B04AC"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red</w:t>
            </w:r>
          </w:p>
        </w:tc>
        <w:tc>
          <w:tcPr>
            <w:tcW w:w="1850" w:type="dxa"/>
            <w:shd w:val="clear" w:color="auto" w:fill="auto"/>
            <w:noWrap/>
            <w:vAlign w:val="center"/>
            <w:hideMark/>
          </w:tcPr>
          <w:p w14:paraId="680F0230"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2</w:t>
            </w:r>
          </w:p>
        </w:tc>
      </w:tr>
      <w:tr w:rsidR="00692F03" w:rsidRPr="00B91312" w14:paraId="5DA5B429" w14:textId="77777777" w:rsidTr="00824274">
        <w:trPr>
          <w:trHeight w:val="432"/>
          <w:jc w:val="center"/>
        </w:trPr>
        <w:tc>
          <w:tcPr>
            <w:tcW w:w="2070" w:type="dxa"/>
            <w:shd w:val="clear" w:color="auto" w:fill="DBE5F1"/>
            <w:noWrap/>
            <w:vAlign w:val="center"/>
            <w:hideMark/>
          </w:tcPr>
          <w:p w14:paraId="3609AF81"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purple</w:t>
            </w:r>
          </w:p>
        </w:tc>
        <w:tc>
          <w:tcPr>
            <w:tcW w:w="1850" w:type="dxa"/>
            <w:shd w:val="clear" w:color="auto" w:fill="auto"/>
            <w:noWrap/>
            <w:vAlign w:val="center"/>
            <w:hideMark/>
          </w:tcPr>
          <w:p w14:paraId="2C9EA827"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4</w:t>
            </w:r>
          </w:p>
        </w:tc>
      </w:tr>
      <w:tr w:rsidR="00692F03" w:rsidRPr="00B91312" w14:paraId="0A20FDD4" w14:textId="77777777" w:rsidTr="00824274">
        <w:trPr>
          <w:trHeight w:val="432"/>
          <w:jc w:val="center"/>
        </w:trPr>
        <w:tc>
          <w:tcPr>
            <w:tcW w:w="2070" w:type="dxa"/>
            <w:shd w:val="clear" w:color="auto" w:fill="DBE5F1"/>
            <w:noWrap/>
            <w:vAlign w:val="center"/>
            <w:hideMark/>
          </w:tcPr>
          <w:p w14:paraId="38FD7A7D"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violet</w:t>
            </w:r>
          </w:p>
        </w:tc>
        <w:tc>
          <w:tcPr>
            <w:tcW w:w="1850" w:type="dxa"/>
            <w:shd w:val="clear" w:color="auto" w:fill="auto"/>
            <w:noWrap/>
            <w:vAlign w:val="center"/>
            <w:hideMark/>
          </w:tcPr>
          <w:p w14:paraId="6F50CEF8"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6</w:t>
            </w:r>
          </w:p>
        </w:tc>
      </w:tr>
      <w:tr w:rsidR="00692F03" w:rsidRPr="00B91312" w14:paraId="0F681A2E" w14:textId="77777777" w:rsidTr="00824274">
        <w:trPr>
          <w:trHeight w:val="432"/>
          <w:jc w:val="center"/>
        </w:trPr>
        <w:tc>
          <w:tcPr>
            <w:tcW w:w="2070" w:type="dxa"/>
            <w:shd w:val="clear" w:color="auto" w:fill="DBE5F1"/>
            <w:noWrap/>
            <w:vAlign w:val="center"/>
            <w:hideMark/>
          </w:tcPr>
          <w:p w14:paraId="2EB659B3"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blue</w:t>
            </w:r>
          </w:p>
        </w:tc>
        <w:tc>
          <w:tcPr>
            <w:tcW w:w="1850" w:type="dxa"/>
            <w:shd w:val="clear" w:color="auto" w:fill="auto"/>
            <w:noWrap/>
            <w:vAlign w:val="center"/>
            <w:hideMark/>
          </w:tcPr>
          <w:p w14:paraId="249BFDE6"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8</w:t>
            </w:r>
          </w:p>
        </w:tc>
      </w:tr>
      <w:tr w:rsidR="00692F03" w:rsidRPr="00B91312" w14:paraId="63E59062" w14:textId="77777777" w:rsidTr="00824274">
        <w:trPr>
          <w:trHeight w:val="432"/>
          <w:jc w:val="center"/>
        </w:trPr>
        <w:tc>
          <w:tcPr>
            <w:tcW w:w="2070" w:type="dxa"/>
            <w:shd w:val="clear" w:color="auto" w:fill="DBE5F1"/>
            <w:noWrap/>
            <w:vAlign w:val="center"/>
            <w:hideMark/>
          </w:tcPr>
          <w:p w14:paraId="27C0FDFA"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blue-green</w:t>
            </w:r>
          </w:p>
        </w:tc>
        <w:tc>
          <w:tcPr>
            <w:tcW w:w="1850" w:type="dxa"/>
            <w:shd w:val="clear" w:color="auto" w:fill="auto"/>
            <w:noWrap/>
            <w:vAlign w:val="center"/>
            <w:hideMark/>
          </w:tcPr>
          <w:p w14:paraId="31DC1A31"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10</w:t>
            </w:r>
          </w:p>
        </w:tc>
      </w:tr>
      <w:tr w:rsidR="00692F03" w:rsidRPr="00B91312" w14:paraId="721109B1" w14:textId="77777777" w:rsidTr="00824274">
        <w:trPr>
          <w:trHeight w:val="432"/>
          <w:jc w:val="center"/>
        </w:trPr>
        <w:tc>
          <w:tcPr>
            <w:tcW w:w="2070" w:type="dxa"/>
            <w:shd w:val="clear" w:color="auto" w:fill="DBE5F1"/>
            <w:noWrap/>
            <w:vAlign w:val="center"/>
            <w:hideMark/>
          </w:tcPr>
          <w:p w14:paraId="78E0DD7C"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greenish-yellow</w:t>
            </w:r>
          </w:p>
        </w:tc>
        <w:tc>
          <w:tcPr>
            <w:tcW w:w="1850" w:type="dxa"/>
            <w:shd w:val="clear" w:color="auto" w:fill="auto"/>
            <w:noWrap/>
            <w:vAlign w:val="center"/>
            <w:hideMark/>
          </w:tcPr>
          <w:p w14:paraId="659DCEBD" w14:textId="77777777" w:rsidR="00692F03" w:rsidRPr="009B434B" w:rsidRDefault="00692F03" w:rsidP="00794F4A">
            <w:pPr>
              <w:spacing w:line="240" w:lineRule="auto"/>
              <w:jc w:val="center"/>
              <w:rPr>
                <w:rFonts w:eastAsia="Times New Roman"/>
                <w:b/>
                <w:color w:val="000000"/>
              </w:rPr>
            </w:pPr>
            <w:r w:rsidRPr="009B434B">
              <w:rPr>
                <w:rFonts w:eastAsia="Times New Roman"/>
                <w:b/>
                <w:color w:val="000000"/>
              </w:rPr>
              <w:t>12</w:t>
            </w:r>
          </w:p>
        </w:tc>
      </w:tr>
    </w:tbl>
    <w:p w14:paraId="57B87AB8" w14:textId="77777777" w:rsidR="00517EBE" w:rsidRDefault="00517EBE" w:rsidP="0049457F">
      <w:pPr>
        <w:ind w:right="-720"/>
        <w:rPr>
          <w:rFonts w:ascii="Open Sans" w:eastAsia="Open Sans" w:hAnsi="Open Sans" w:cs="Open Sans"/>
        </w:rPr>
      </w:pPr>
    </w:p>
    <w:p w14:paraId="70CA4F7E" w14:textId="77777777" w:rsidR="009B434B" w:rsidRPr="006B4F2A" w:rsidRDefault="009B434B" w:rsidP="009B434B">
      <w:pPr>
        <w:spacing w:before="360" w:after="120" w:line="240" w:lineRule="auto"/>
        <w:rPr>
          <w:rFonts w:ascii="Times New Roman" w:hAnsi="Times New Roman"/>
          <w:color w:val="808080"/>
          <w:sz w:val="18"/>
          <w:szCs w:val="30"/>
        </w:rPr>
      </w:pPr>
      <w:r w:rsidRPr="00C844E3">
        <w:rPr>
          <w:rFonts w:ascii="Times New Roman" w:hAnsi="Times New Roman"/>
          <w:i/>
          <w:color w:val="808080"/>
          <w:sz w:val="18"/>
          <w:szCs w:val="30"/>
        </w:rPr>
        <w:t>Red cabbage photo source</w:t>
      </w:r>
      <w:r w:rsidRPr="00C844E3">
        <w:rPr>
          <w:rFonts w:ascii="Times New Roman" w:hAnsi="Times New Roman"/>
          <w:color w:val="808080"/>
          <w:sz w:val="18"/>
          <w:szCs w:val="30"/>
        </w:rPr>
        <w:t xml:space="preserve">: Hanford Site, WA, US Dept. of Energy, </w:t>
      </w:r>
      <w:hyperlink r:id="rId9" w:history="1">
        <w:r w:rsidRPr="00C844E3">
          <w:rPr>
            <w:rStyle w:val="Hyperlink"/>
            <w:rFonts w:ascii="Times New Roman" w:hAnsi="Times New Roman"/>
            <w:color w:val="808080"/>
            <w:sz w:val="18"/>
            <w:szCs w:val="30"/>
          </w:rPr>
          <w:t>http://hanford-site.pnnl.gov/envreport/2001/summonitor.stm</w:t>
        </w:r>
      </w:hyperlink>
      <w:r w:rsidRPr="00C844E3">
        <w:rPr>
          <w:rFonts w:ascii="Times New Roman" w:hAnsi="Times New Roman"/>
          <w:color w:val="808080"/>
          <w:sz w:val="18"/>
          <w:szCs w:val="30"/>
        </w:rPr>
        <w:t xml:space="preserve"> </w:t>
      </w:r>
    </w:p>
    <w:p w14:paraId="6E633DCB" w14:textId="77777777" w:rsidR="00824274" w:rsidRDefault="00824274" w:rsidP="00635BF2">
      <w:pPr>
        <w:tabs>
          <w:tab w:val="left" w:pos="2160"/>
        </w:tabs>
        <w:spacing w:line="360" w:lineRule="auto"/>
        <w:rPr>
          <w:rFonts w:eastAsia="Open Sans"/>
          <w:b/>
          <w:bCs/>
          <w:color w:val="0070C0"/>
        </w:rPr>
      </w:pPr>
    </w:p>
    <w:p w14:paraId="2D167074" w14:textId="27E3EF62" w:rsidR="005C4DD6" w:rsidRPr="00635BF2" w:rsidRDefault="00635BF2" w:rsidP="00635BF2">
      <w:pPr>
        <w:tabs>
          <w:tab w:val="left" w:pos="2160"/>
        </w:tabs>
        <w:spacing w:line="360" w:lineRule="auto"/>
        <w:rPr>
          <w:rFonts w:eastAsia="Open Sans"/>
          <w:b/>
          <w:bCs/>
          <w:color w:val="0070C0"/>
        </w:rPr>
      </w:pPr>
      <w:r w:rsidRPr="00635BF2">
        <w:rPr>
          <w:rFonts w:eastAsia="Open Sans"/>
          <w:b/>
          <w:bCs/>
          <w:color w:val="0070C0"/>
        </w:rPr>
        <w:lastRenderedPageBreak/>
        <w:t>Data Gathering</w:t>
      </w:r>
    </w:p>
    <w:p w14:paraId="0C0B5BCF" w14:textId="7305CC50" w:rsidR="00635BF2" w:rsidRPr="00635BF2" w:rsidRDefault="00635BF2" w:rsidP="00635BF2">
      <w:pPr>
        <w:pStyle w:val="ListParagraph"/>
        <w:numPr>
          <w:ilvl w:val="0"/>
          <w:numId w:val="3"/>
        </w:numPr>
        <w:spacing w:line="360" w:lineRule="auto"/>
        <w:ind w:left="270" w:hanging="270"/>
        <w:rPr>
          <w:rFonts w:eastAsia="Open Sans"/>
        </w:rPr>
      </w:pPr>
      <w:r w:rsidRPr="00635BF2">
        <w:rPr>
          <w:rFonts w:eastAsia="Open Sans"/>
        </w:rPr>
        <w:t>Pour a small amount of the red cabbage indicator liquid into each of the seven cups of different liquids. Add just enough indicator until you see a color change. Record your observations, and rank them based on their pH, using this scale:</w:t>
      </w:r>
    </w:p>
    <w:p w14:paraId="106E7F45" w14:textId="3AC3B43E" w:rsidR="00635BF2" w:rsidRPr="00635BF2" w:rsidRDefault="00635BF2" w:rsidP="00635BF2">
      <w:pPr>
        <w:pStyle w:val="ListParagraph"/>
        <w:spacing w:after="240" w:line="360" w:lineRule="auto"/>
        <w:ind w:left="270"/>
        <w:rPr>
          <w:rFonts w:eastAsia="Open Sans"/>
          <w:b/>
          <w:bCs/>
        </w:rPr>
      </w:pPr>
      <w:r w:rsidRPr="00635BF2">
        <w:rPr>
          <w:rFonts w:eastAsia="Open Sans"/>
          <w:b/>
          <w:bCs/>
        </w:rPr>
        <w:t>1 = lowest pH, 7 = highest pH</w:t>
      </w:r>
    </w:p>
    <w:tbl>
      <w:tblPr>
        <w:tblW w:w="9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2610"/>
        <w:gridCol w:w="3150"/>
        <w:gridCol w:w="1490"/>
      </w:tblGrid>
      <w:tr w:rsidR="00635BF2" w:rsidRPr="00635BF2" w14:paraId="6E10E5E4" w14:textId="77777777" w:rsidTr="00635BF2">
        <w:trPr>
          <w:trHeight w:val="288"/>
          <w:jc w:val="center"/>
        </w:trPr>
        <w:tc>
          <w:tcPr>
            <w:tcW w:w="2031" w:type="dxa"/>
            <w:shd w:val="clear" w:color="auto" w:fill="6091BA"/>
            <w:vAlign w:val="center"/>
          </w:tcPr>
          <w:p w14:paraId="4CC162A9" w14:textId="77777777" w:rsidR="00635BF2" w:rsidRPr="00635BF2" w:rsidRDefault="00635BF2" w:rsidP="00635BF2">
            <w:pPr>
              <w:spacing w:line="240" w:lineRule="auto"/>
              <w:jc w:val="center"/>
              <w:rPr>
                <w:rFonts w:eastAsia="Times New Roman"/>
                <w:b/>
                <w:bCs/>
                <w:color w:val="FFFFFF" w:themeColor="background1"/>
              </w:rPr>
            </w:pPr>
            <w:r w:rsidRPr="00635BF2">
              <w:rPr>
                <w:rFonts w:eastAsia="Times New Roman"/>
                <w:b/>
                <w:bCs/>
                <w:color w:val="FFFFFF" w:themeColor="background1"/>
              </w:rPr>
              <w:t>Solution</w:t>
            </w:r>
          </w:p>
        </w:tc>
        <w:tc>
          <w:tcPr>
            <w:tcW w:w="2610" w:type="dxa"/>
            <w:shd w:val="clear" w:color="auto" w:fill="6091BA"/>
            <w:vAlign w:val="center"/>
          </w:tcPr>
          <w:p w14:paraId="31F2D552" w14:textId="77777777" w:rsidR="00635BF2" w:rsidRPr="00635BF2" w:rsidRDefault="00635BF2" w:rsidP="00635BF2">
            <w:pPr>
              <w:spacing w:line="240" w:lineRule="auto"/>
              <w:jc w:val="center"/>
              <w:rPr>
                <w:rFonts w:eastAsia="Times New Roman"/>
                <w:b/>
                <w:bCs/>
                <w:color w:val="FFFFFF" w:themeColor="background1"/>
              </w:rPr>
            </w:pPr>
            <w:r w:rsidRPr="00635BF2">
              <w:rPr>
                <w:rFonts w:eastAsia="Times New Roman"/>
                <w:b/>
                <w:bCs/>
                <w:color w:val="FFFFFF" w:themeColor="background1"/>
              </w:rPr>
              <w:t>Color</w:t>
            </w:r>
          </w:p>
        </w:tc>
        <w:tc>
          <w:tcPr>
            <w:tcW w:w="3150" w:type="dxa"/>
            <w:shd w:val="clear" w:color="auto" w:fill="6091BA"/>
            <w:vAlign w:val="center"/>
          </w:tcPr>
          <w:p w14:paraId="4BEE8228" w14:textId="77777777" w:rsidR="00635BF2" w:rsidRPr="00635BF2" w:rsidRDefault="00635BF2" w:rsidP="00635BF2">
            <w:pPr>
              <w:spacing w:line="240" w:lineRule="auto"/>
              <w:jc w:val="center"/>
              <w:rPr>
                <w:rFonts w:eastAsia="Times New Roman"/>
                <w:b/>
                <w:bCs/>
                <w:color w:val="FFFFFF" w:themeColor="background1"/>
              </w:rPr>
            </w:pPr>
            <w:r w:rsidRPr="00635BF2">
              <w:rPr>
                <w:rFonts w:eastAsia="Times New Roman"/>
                <w:b/>
                <w:bCs/>
                <w:color w:val="FFFFFF" w:themeColor="background1"/>
              </w:rPr>
              <w:t>Cabbage Color pH</w:t>
            </w:r>
          </w:p>
        </w:tc>
        <w:tc>
          <w:tcPr>
            <w:tcW w:w="1490" w:type="dxa"/>
            <w:shd w:val="clear" w:color="auto" w:fill="6091BA"/>
            <w:vAlign w:val="center"/>
          </w:tcPr>
          <w:p w14:paraId="18040A6E" w14:textId="77777777" w:rsidR="00635BF2" w:rsidRPr="00635BF2" w:rsidRDefault="00635BF2" w:rsidP="00635BF2">
            <w:pPr>
              <w:spacing w:line="240" w:lineRule="auto"/>
              <w:jc w:val="center"/>
              <w:rPr>
                <w:rFonts w:eastAsia="Times New Roman"/>
                <w:b/>
                <w:bCs/>
                <w:color w:val="FFFFFF" w:themeColor="background1"/>
              </w:rPr>
            </w:pPr>
            <w:r w:rsidRPr="00635BF2">
              <w:rPr>
                <w:rFonts w:eastAsia="Times New Roman"/>
                <w:b/>
                <w:bCs/>
                <w:color w:val="FFFFFF" w:themeColor="background1"/>
              </w:rPr>
              <w:t>Ranking</w:t>
            </w:r>
          </w:p>
        </w:tc>
      </w:tr>
      <w:tr w:rsidR="00635BF2" w:rsidRPr="00635BF2" w14:paraId="1F35C35B" w14:textId="77777777" w:rsidTr="009204B0">
        <w:trPr>
          <w:trHeight w:val="288"/>
          <w:jc w:val="center"/>
        </w:trPr>
        <w:tc>
          <w:tcPr>
            <w:tcW w:w="2031" w:type="dxa"/>
            <w:shd w:val="clear" w:color="auto" w:fill="DBE5F1"/>
            <w:vAlign w:val="center"/>
          </w:tcPr>
          <w:p w14:paraId="1950440E"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lemon juice</w:t>
            </w:r>
          </w:p>
        </w:tc>
        <w:tc>
          <w:tcPr>
            <w:tcW w:w="2610" w:type="dxa"/>
            <w:vAlign w:val="center"/>
          </w:tcPr>
          <w:p w14:paraId="374F9A0A"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03D53A04"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261F70C4" w14:textId="77777777" w:rsidR="00635BF2" w:rsidRPr="00635BF2" w:rsidRDefault="00635BF2" w:rsidP="00635BF2">
            <w:pPr>
              <w:spacing w:line="240" w:lineRule="auto"/>
              <w:jc w:val="center"/>
              <w:rPr>
                <w:rFonts w:ascii="Calibri" w:eastAsia="Calibri" w:hAnsi="Calibri" w:cs="Times New Roman"/>
                <w:lang w:val="en-US"/>
              </w:rPr>
            </w:pPr>
          </w:p>
        </w:tc>
      </w:tr>
      <w:tr w:rsidR="00635BF2" w:rsidRPr="00635BF2" w14:paraId="25822608" w14:textId="77777777" w:rsidTr="009204B0">
        <w:trPr>
          <w:trHeight w:val="288"/>
          <w:jc w:val="center"/>
        </w:trPr>
        <w:tc>
          <w:tcPr>
            <w:tcW w:w="2031" w:type="dxa"/>
            <w:shd w:val="clear" w:color="auto" w:fill="DBE5F1"/>
            <w:vAlign w:val="center"/>
          </w:tcPr>
          <w:p w14:paraId="6C943DB7"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baking soda</w:t>
            </w:r>
          </w:p>
        </w:tc>
        <w:tc>
          <w:tcPr>
            <w:tcW w:w="2610" w:type="dxa"/>
            <w:vAlign w:val="center"/>
          </w:tcPr>
          <w:p w14:paraId="0E109683"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2D6ACAFA"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74F992D0" w14:textId="77777777" w:rsidR="00635BF2" w:rsidRPr="00635BF2" w:rsidRDefault="00635BF2" w:rsidP="00635BF2">
            <w:pPr>
              <w:spacing w:line="240" w:lineRule="auto"/>
              <w:jc w:val="center"/>
              <w:rPr>
                <w:rFonts w:ascii="Calibri" w:eastAsia="Calibri" w:hAnsi="Calibri" w:cs="Times New Roman"/>
                <w:lang w:val="en-US"/>
              </w:rPr>
            </w:pPr>
          </w:p>
        </w:tc>
      </w:tr>
      <w:tr w:rsidR="00635BF2" w:rsidRPr="00635BF2" w14:paraId="2859A07A" w14:textId="77777777" w:rsidTr="009204B0">
        <w:trPr>
          <w:trHeight w:val="288"/>
          <w:jc w:val="center"/>
        </w:trPr>
        <w:tc>
          <w:tcPr>
            <w:tcW w:w="2031" w:type="dxa"/>
            <w:shd w:val="clear" w:color="auto" w:fill="DBE5F1"/>
            <w:vAlign w:val="center"/>
          </w:tcPr>
          <w:p w14:paraId="0CF9CD1D"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milk</w:t>
            </w:r>
          </w:p>
        </w:tc>
        <w:tc>
          <w:tcPr>
            <w:tcW w:w="2610" w:type="dxa"/>
            <w:vAlign w:val="center"/>
          </w:tcPr>
          <w:p w14:paraId="663E7A98"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05F207BE"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311FB46E" w14:textId="77777777" w:rsidR="00635BF2" w:rsidRPr="00635BF2" w:rsidRDefault="00635BF2" w:rsidP="00635BF2">
            <w:pPr>
              <w:spacing w:line="240" w:lineRule="auto"/>
              <w:jc w:val="center"/>
              <w:rPr>
                <w:rFonts w:ascii="Calibri" w:eastAsia="Calibri" w:hAnsi="Calibri" w:cs="Times New Roman"/>
                <w:lang w:val="en-US"/>
              </w:rPr>
            </w:pPr>
          </w:p>
        </w:tc>
      </w:tr>
      <w:tr w:rsidR="00635BF2" w:rsidRPr="00635BF2" w14:paraId="5C312D69" w14:textId="77777777" w:rsidTr="009204B0">
        <w:trPr>
          <w:trHeight w:val="288"/>
          <w:jc w:val="center"/>
        </w:trPr>
        <w:tc>
          <w:tcPr>
            <w:tcW w:w="2031" w:type="dxa"/>
            <w:shd w:val="clear" w:color="auto" w:fill="DBE5F1"/>
            <w:vAlign w:val="center"/>
          </w:tcPr>
          <w:p w14:paraId="116E2ADC"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vinegar</w:t>
            </w:r>
          </w:p>
        </w:tc>
        <w:tc>
          <w:tcPr>
            <w:tcW w:w="2610" w:type="dxa"/>
            <w:vAlign w:val="center"/>
          </w:tcPr>
          <w:p w14:paraId="4A6EF8C9"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1E4B2012"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431A1F57" w14:textId="77777777" w:rsidR="00635BF2" w:rsidRPr="00635BF2" w:rsidRDefault="00635BF2" w:rsidP="00635BF2">
            <w:pPr>
              <w:spacing w:line="240" w:lineRule="auto"/>
              <w:jc w:val="center"/>
              <w:rPr>
                <w:rFonts w:ascii="Calibri" w:eastAsia="Calibri" w:hAnsi="Calibri" w:cs="Times New Roman"/>
                <w:lang w:val="en-US"/>
              </w:rPr>
            </w:pPr>
          </w:p>
        </w:tc>
      </w:tr>
      <w:tr w:rsidR="00635BF2" w:rsidRPr="00635BF2" w14:paraId="2FBD72B7" w14:textId="77777777" w:rsidTr="009204B0">
        <w:trPr>
          <w:trHeight w:val="288"/>
          <w:jc w:val="center"/>
        </w:trPr>
        <w:tc>
          <w:tcPr>
            <w:tcW w:w="2031" w:type="dxa"/>
            <w:shd w:val="clear" w:color="auto" w:fill="DBE5F1"/>
            <w:vAlign w:val="center"/>
          </w:tcPr>
          <w:p w14:paraId="65A8090E"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soda</w:t>
            </w:r>
          </w:p>
        </w:tc>
        <w:tc>
          <w:tcPr>
            <w:tcW w:w="2610" w:type="dxa"/>
            <w:vAlign w:val="center"/>
          </w:tcPr>
          <w:p w14:paraId="7A705E36"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43DB2EAF"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4A9ACD29" w14:textId="77777777" w:rsidR="00635BF2" w:rsidRPr="00635BF2" w:rsidRDefault="00635BF2" w:rsidP="00635BF2">
            <w:pPr>
              <w:spacing w:line="240" w:lineRule="auto"/>
              <w:jc w:val="center"/>
              <w:rPr>
                <w:rFonts w:ascii="Calibri" w:eastAsia="Calibri" w:hAnsi="Calibri" w:cs="Times New Roman"/>
                <w:lang w:val="en-US"/>
              </w:rPr>
            </w:pPr>
          </w:p>
        </w:tc>
      </w:tr>
      <w:tr w:rsidR="00635BF2" w:rsidRPr="00635BF2" w14:paraId="5EB65B52" w14:textId="77777777" w:rsidTr="009204B0">
        <w:trPr>
          <w:trHeight w:val="288"/>
          <w:jc w:val="center"/>
        </w:trPr>
        <w:tc>
          <w:tcPr>
            <w:tcW w:w="2031" w:type="dxa"/>
            <w:shd w:val="clear" w:color="auto" w:fill="DBE5F1"/>
            <w:vAlign w:val="center"/>
          </w:tcPr>
          <w:p w14:paraId="11E6A1A3"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Windex</w:t>
            </w:r>
          </w:p>
        </w:tc>
        <w:tc>
          <w:tcPr>
            <w:tcW w:w="2610" w:type="dxa"/>
            <w:vAlign w:val="center"/>
          </w:tcPr>
          <w:p w14:paraId="57D3A4CF"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6D6674AF"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0E975576" w14:textId="77777777" w:rsidR="00635BF2" w:rsidRPr="00635BF2" w:rsidRDefault="00635BF2" w:rsidP="00635BF2">
            <w:pPr>
              <w:spacing w:line="240" w:lineRule="auto"/>
              <w:jc w:val="center"/>
              <w:rPr>
                <w:rFonts w:ascii="Calibri" w:eastAsia="Calibri" w:hAnsi="Calibri" w:cs="Times New Roman"/>
                <w:lang w:val="en-US"/>
              </w:rPr>
            </w:pPr>
          </w:p>
        </w:tc>
      </w:tr>
      <w:tr w:rsidR="00635BF2" w:rsidRPr="00635BF2" w14:paraId="03308F8A" w14:textId="77777777" w:rsidTr="009204B0">
        <w:trPr>
          <w:trHeight w:val="288"/>
          <w:jc w:val="center"/>
        </w:trPr>
        <w:tc>
          <w:tcPr>
            <w:tcW w:w="2031" w:type="dxa"/>
            <w:shd w:val="clear" w:color="auto" w:fill="DBE5F1"/>
            <w:vAlign w:val="center"/>
          </w:tcPr>
          <w:p w14:paraId="14DA2F42" w14:textId="77777777" w:rsidR="00635BF2" w:rsidRPr="00635BF2" w:rsidRDefault="00635BF2" w:rsidP="00635BF2">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water</w:t>
            </w:r>
          </w:p>
        </w:tc>
        <w:tc>
          <w:tcPr>
            <w:tcW w:w="2610" w:type="dxa"/>
            <w:vAlign w:val="center"/>
          </w:tcPr>
          <w:p w14:paraId="1153C1FC" w14:textId="77777777" w:rsidR="00635BF2" w:rsidRPr="00635BF2" w:rsidRDefault="00635BF2" w:rsidP="00635BF2">
            <w:pPr>
              <w:spacing w:line="240" w:lineRule="auto"/>
              <w:jc w:val="center"/>
              <w:rPr>
                <w:rFonts w:ascii="Calibri" w:eastAsia="Calibri" w:hAnsi="Calibri" w:cs="Times New Roman"/>
                <w:lang w:val="en-US"/>
              </w:rPr>
            </w:pPr>
          </w:p>
        </w:tc>
        <w:tc>
          <w:tcPr>
            <w:tcW w:w="3150" w:type="dxa"/>
            <w:vAlign w:val="center"/>
          </w:tcPr>
          <w:p w14:paraId="55458D34" w14:textId="77777777" w:rsidR="00635BF2" w:rsidRPr="00635BF2" w:rsidRDefault="00635BF2" w:rsidP="00635BF2">
            <w:pPr>
              <w:spacing w:line="240" w:lineRule="auto"/>
              <w:jc w:val="center"/>
              <w:rPr>
                <w:rFonts w:ascii="Calibri" w:eastAsia="Calibri" w:hAnsi="Calibri" w:cs="Times New Roman"/>
                <w:lang w:val="en-US"/>
              </w:rPr>
            </w:pPr>
          </w:p>
        </w:tc>
        <w:tc>
          <w:tcPr>
            <w:tcW w:w="1490" w:type="dxa"/>
            <w:vAlign w:val="center"/>
          </w:tcPr>
          <w:p w14:paraId="6846E79E" w14:textId="77777777" w:rsidR="00635BF2" w:rsidRPr="00635BF2" w:rsidRDefault="00635BF2" w:rsidP="00635BF2">
            <w:pPr>
              <w:spacing w:line="240" w:lineRule="auto"/>
              <w:jc w:val="center"/>
              <w:rPr>
                <w:rFonts w:ascii="Calibri" w:eastAsia="Calibri" w:hAnsi="Calibri" w:cs="Times New Roman"/>
                <w:lang w:val="en-US"/>
              </w:rPr>
            </w:pPr>
          </w:p>
        </w:tc>
      </w:tr>
    </w:tbl>
    <w:p w14:paraId="3A41B21E" w14:textId="77777777" w:rsidR="00547246" w:rsidRPr="00635BF2" w:rsidRDefault="00547246" w:rsidP="00635BF2">
      <w:pPr>
        <w:spacing w:line="360" w:lineRule="auto"/>
        <w:rPr>
          <w:rFonts w:eastAsia="Open Sans"/>
          <w:b/>
          <w:bCs/>
        </w:rPr>
      </w:pPr>
    </w:p>
    <w:p w14:paraId="4A54C14F" w14:textId="01511D12" w:rsidR="00635BF2" w:rsidRPr="00635BF2" w:rsidRDefault="00635BF2" w:rsidP="00635BF2">
      <w:pPr>
        <w:pStyle w:val="ListParagraph"/>
        <w:numPr>
          <w:ilvl w:val="0"/>
          <w:numId w:val="3"/>
        </w:numPr>
        <w:ind w:left="360" w:hanging="270"/>
        <w:rPr>
          <w:rFonts w:eastAsia="Open Sans"/>
        </w:rPr>
      </w:pPr>
      <w:r w:rsidRPr="00635BF2">
        <w:rPr>
          <w:rFonts w:eastAsia="Open Sans"/>
        </w:rPr>
        <w:t>Use pH-indicator strips to measure and record the pH values in the table below.</w:t>
      </w:r>
    </w:p>
    <w:p w14:paraId="6A28899B" w14:textId="77777777" w:rsidR="00635BF2" w:rsidRPr="00635BF2" w:rsidRDefault="00635BF2" w:rsidP="00635BF2">
      <w:pPr>
        <w:pStyle w:val="ListParagraph"/>
        <w:ind w:left="360"/>
        <w:rPr>
          <w:rFonts w:eastAsia="Open Sans"/>
        </w:rPr>
      </w:pPr>
    </w:p>
    <w:tbl>
      <w:tblPr>
        <w:tblW w:w="9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5760"/>
        <w:gridCol w:w="1490"/>
      </w:tblGrid>
      <w:tr w:rsidR="00635BF2" w:rsidRPr="00635BF2" w14:paraId="0BD39C9F" w14:textId="77777777" w:rsidTr="00734B61">
        <w:trPr>
          <w:trHeight w:val="288"/>
          <w:jc w:val="center"/>
        </w:trPr>
        <w:tc>
          <w:tcPr>
            <w:tcW w:w="2031" w:type="dxa"/>
            <w:shd w:val="clear" w:color="auto" w:fill="6091BA"/>
            <w:vAlign w:val="center"/>
          </w:tcPr>
          <w:p w14:paraId="68735897" w14:textId="77777777" w:rsidR="00635BF2" w:rsidRPr="00635BF2" w:rsidRDefault="00635BF2" w:rsidP="009204B0">
            <w:pPr>
              <w:spacing w:line="240" w:lineRule="auto"/>
              <w:jc w:val="center"/>
              <w:rPr>
                <w:rFonts w:eastAsia="Times New Roman"/>
                <w:b/>
                <w:bCs/>
                <w:color w:val="FFFFFF" w:themeColor="background1"/>
              </w:rPr>
            </w:pPr>
            <w:r w:rsidRPr="00635BF2">
              <w:rPr>
                <w:rFonts w:eastAsia="Times New Roman"/>
                <w:b/>
                <w:bCs/>
                <w:color w:val="FFFFFF" w:themeColor="background1"/>
              </w:rPr>
              <w:t>Solution</w:t>
            </w:r>
          </w:p>
        </w:tc>
        <w:tc>
          <w:tcPr>
            <w:tcW w:w="5760" w:type="dxa"/>
            <w:shd w:val="clear" w:color="auto" w:fill="6091BA"/>
            <w:vAlign w:val="center"/>
          </w:tcPr>
          <w:p w14:paraId="124F330F" w14:textId="1E7201A8" w:rsidR="00635BF2" w:rsidRPr="00635BF2" w:rsidRDefault="00635BF2" w:rsidP="009204B0">
            <w:pPr>
              <w:spacing w:line="240" w:lineRule="auto"/>
              <w:jc w:val="center"/>
              <w:rPr>
                <w:rFonts w:eastAsia="Times New Roman"/>
                <w:b/>
                <w:bCs/>
                <w:color w:val="FFFFFF" w:themeColor="background1"/>
              </w:rPr>
            </w:pPr>
            <w:r w:rsidRPr="00635BF2">
              <w:rPr>
                <w:rFonts w:eastAsia="Times New Roman"/>
                <w:b/>
                <w:bCs/>
                <w:color w:val="FFFFFF" w:themeColor="background1"/>
              </w:rPr>
              <w:t>Strip Color</w:t>
            </w:r>
          </w:p>
        </w:tc>
        <w:tc>
          <w:tcPr>
            <w:tcW w:w="1490" w:type="dxa"/>
            <w:shd w:val="clear" w:color="auto" w:fill="6091BA"/>
            <w:vAlign w:val="center"/>
          </w:tcPr>
          <w:p w14:paraId="03666F97" w14:textId="1DE3DF3F" w:rsidR="00635BF2" w:rsidRPr="00635BF2" w:rsidRDefault="00635BF2" w:rsidP="009204B0">
            <w:pPr>
              <w:spacing w:line="240" w:lineRule="auto"/>
              <w:jc w:val="center"/>
              <w:rPr>
                <w:rFonts w:eastAsia="Times New Roman"/>
                <w:b/>
                <w:bCs/>
                <w:color w:val="FFFFFF" w:themeColor="background1"/>
              </w:rPr>
            </w:pPr>
            <w:r w:rsidRPr="00635BF2">
              <w:rPr>
                <w:rFonts w:eastAsia="Times New Roman"/>
                <w:b/>
                <w:bCs/>
                <w:color w:val="FFFFFF" w:themeColor="background1"/>
              </w:rPr>
              <w:t>pH</w:t>
            </w:r>
          </w:p>
        </w:tc>
      </w:tr>
      <w:tr w:rsidR="00635BF2" w:rsidRPr="00635BF2" w14:paraId="1ED6EB14" w14:textId="77777777" w:rsidTr="00B23400">
        <w:trPr>
          <w:trHeight w:val="288"/>
          <w:jc w:val="center"/>
        </w:trPr>
        <w:tc>
          <w:tcPr>
            <w:tcW w:w="2031" w:type="dxa"/>
            <w:shd w:val="clear" w:color="auto" w:fill="DBE5F1"/>
            <w:vAlign w:val="center"/>
          </w:tcPr>
          <w:p w14:paraId="502C2C0B"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lemon juice</w:t>
            </w:r>
          </w:p>
        </w:tc>
        <w:tc>
          <w:tcPr>
            <w:tcW w:w="5760" w:type="dxa"/>
            <w:vAlign w:val="center"/>
          </w:tcPr>
          <w:p w14:paraId="7B781B43"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49BAD053" w14:textId="77777777" w:rsidR="00635BF2" w:rsidRPr="00635BF2" w:rsidRDefault="00635BF2" w:rsidP="009204B0">
            <w:pPr>
              <w:spacing w:line="240" w:lineRule="auto"/>
              <w:jc w:val="center"/>
              <w:rPr>
                <w:rFonts w:ascii="Calibri" w:eastAsia="Calibri" w:hAnsi="Calibri" w:cs="Times New Roman"/>
                <w:lang w:val="en-US"/>
              </w:rPr>
            </w:pPr>
          </w:p>
        </w:tc>
      </w:tr>
      <w:tr w:rsidR="00635BF2" w:rsidRPr="00635BF2" w14:paraId="5611E3D2" w14:textId="77777777" w:rsidTr="003E554F">
        <w:trPr>
          <w:trHeight w:val="288"/>
          <w:jc w:val="center"/>
        </w:trPr>
        <w:tc>
          <w:tcPr>
            <w:tcW w:w="2031" w:type="dxa"/>
            <w:shd w:val="clear" w:color="auto" w:fill="DBE5F1"/>
            <w:vAlign w:val="center"/>
          </w:tcPr>
          <w:p w14:paraId="36051976"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baking soda</w:t>
            </w:r>
          </w:p>
        </w:tc>
        <w:tc>
          <w:tcPr>
            <w:tcW w:w="5760" w:type="dxa"/>
            <w:vAlign w:val="center"/>
          </w:tcPr>
          <w:p w14:paraId="4EFF5BCB"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35714932" w14:textId="77777777" w:rsidR="00635BF2" w:rsidRPr="00635BF2" w:rsidRDefault="00635BF2" w:rsidP="009204B0">
            <w:pPr>
              <w:spacing w:line="240" w:lineRule="auto"/>
              <w:jc w:val="center"/>
              <w:rPr>
                <w:rFonts w:ascii="Calibri" w:eastAsia="Calibri" w:hAnsi="Calibri" w:cs="Times New Roman"/>
                <w:lang w:val="en-US"/>
              </w:rPr>
            </w:pPr>
          </w:p>
        </w:tc>
      </w:tr>
      <w:tr w:rsidR="00635BF2" w:rsidRPr="00635BF2" w14:paraId="5E3A136A" w14:textId="77777777" w:rsidTr="00FE0442">
        <w:trPr>
          <w:trHeight w:val="288"/>
          <w:jc w:val="center"/>
        </w:trPr>
        <w:tc>
          <w:tcPr>
            <w:tcW w:w="2031" w:type="dxa"/>
            <w:shd w:val="clear" w:color="auto" w:fill="DBE5F1"/>
            <w:vAlign w:val="center"/>
          </w:tcPr>
          <w:p w14:paraId="075DD545"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milk</w:t>
            </w:r>
          </w:p>
        </w:tc>
        <w:tc>
          <w:tcPr>
            <w:tcW w:w="5760" w:type="dxa"/>
            <w:vAlign w:val="center"/>
          </w:tcPr>
          <w:p w14:paraId="5922D712"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28A1B218" w14:textId="77777777" w:rsidR="00635BF2" w:rsidRPr="00635BF2" w:rsidRDefault="00635BF2" w:rsidP="009204B0">
            <w:pPr>
              <w:spacing w:line="240" w:lineRule="auto"/>
              <w:jc w:val="center"/>
              <w:rPr>
                <w:rFonts w:ascii="Calibri" w:eastAsia="Calibri" w:hAnsi="Calibri" w:cs="Times New Roman"/>
                <w:lang w:val="en-US"/>
              </w:rPr>
            </w:pPr>
          </w:p>
        </w:tc>
      </w:tr>
      <w:tr w:rsidR="00635BF2" w:rsidRPr="00635BF2" w14:paraId="6BDDF0B2" w14:textId="77777777" w:rsidTr="004367F4">
        <w:trPr>
          <w:trHeight w:val="288"/>
          <w:jc w:val="center"/>
        </w:trPr>
        <w:tc>
          <w:tcPr>
            <w:tcW w:w="2031" w:type="dxa"/>
            <w:shd w:val="clear" w:color="auto" w:fill="DBE5F1"/>
            <w:vAlign w:val="center"/>
          </w:tcPr>
          <w:p w14:paraId="7507BB65"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vinegar</w:t>
            </w:r>
          </w:p>
        </w:tc>
        <w:tc>
          <w:tcPr>
            <w:tcW w:w="5760" w:type="dxa"/>
            <w:vAlign w:val="center"/>
          </w:tcPr>
          <w:p w14:paraId="3F1E49BB"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07FF654D" w14:textId="77777777" w:rsidR="00635BF2" w:rsidRPr="00635BF2" w:rsidRDefault="00635BF2" w:rsidP="009204B0">
            <w:pPr>
              <w:spacing w:line="240" w:lineRule="auto"/>
              <w:jc w:val="center"/>
              <w:rPr>
                <w:rFonts w:ascii="Calibri" w:eastAsia="Calibri" w:hAnsi="Calibri" w:cs="Times New Roman"/>
                <w:lang w:val="en-US"/>
              </w:rPr>
            </w:pPr>
          </w:p>
        </w:tc>
      </w:tr>
      <w:tr w:rsidR="00635BF2" w:rsidRPr="00635BF2" w14:paraId="7619C067" w14:textId="77777777" w:rsidTr="00587FF1">
        <w:trPr>
          <w:trHeight w:val="288"/>
          <w:jc w:val="center"/>
        </w:trPr>
        <w:tc>
          <w:tcPr>
            <w:tcW w:w="2031" w:type="dxa"/>
            <w:shd w:val="clear" w:color="auto" w:fill="DBE5F1"/>
            <w:vAlign w:val="center"/>
          </w:tcPr>
          <w:p w14:paraId="3C67BF92"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soda</w:t>
            </w:r>
          </w:p>
        </w:tc>
        <w:tc>
          <w:tcPr>
            <w:tcW w:w="5760" w:type="dxa"/>
            <w:vAlign w:val="center"/>
          </w:tcPr>
          <w:p w14:paraId="238721EE"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122D7CCF" w14:textId="77777777" w:rsidR="00635BF2" w:rsidRPr="00635BF2" w:rsidRDefault="00635BF2" w:rsidP="009204B0">
            <w:pPr>
              <w:spacing w:line="240" w:lineRule="auto"/>
              <w:jc w:val="center"/>
              <w:rPr>
                <w:rFonts w:ascii="Calibri" w:eastAsia="Calibri" w:hAnsi="Calibri" w:cs="Times New Roman"/>
                <w:lang w:val="en-US"/>
              </w:rPr>
            </w:pPr>
          </w:p>
        </w:tc>
      </w:tr>
      <w:tr w:rsidR="00635BF2" w:rsidRPr="00635BF2" w14:paraId="1EC37FB4" w14:textId="77777777" w:rsidTr="00227E7C">
        <w:trPr>
          <w:trHeight w:val="288"/>
          <w:jc w:val="center"/>
        </w:trPr>
        <w:tc>
          <w:tcPr>
            <w:tcW w:w="2031" w:type="dxa"/>
            <w:shd w:val="clear" w:color="auto" w:fill="DBE5F1"/>
            <w:vAlign w:val="center"/>
          </w:tcPr>
          <w:p w14:paraId="54F719E4"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Windex</w:t>
            </w:r>
          </w:p>
        </w:tc>
        <w:tc>
          <w:tcPr>
            <w:tcW w:w="5760" w:type="dxa"/>
            <w:vAlign w:val="center"/>
          </w:tcPr>
          <w:p w14:paraId="40F13F4B"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0215F0CC" w14:textId="77777777" w:rsidR="00635BF2" w:rsidRPr="00635BF2" w:rsidRDefault="00635BF2" w:rsidP="009204B0">
            <w:pPr>
              <w:spacing w:line="240" w:lineRule="auto"/>
              <w:jc w:val="center"/>
              <w:rPr>
                <w:rFonts w:ascii="Calibri" w:eastAsia="Calibri" w:hAnsi="Calibri" w:cs="Times New Roman"/>
                <w:lang w:val="en-US"/>
              </w:rPr>
            </w:pPr>
          </w:p>
        </w:tc>
      </w:tr>
      <w:tr w:rsidR="00635BF2" w:rsidRPr="00635BF2" w14:paraId="070F6F7F" w14:textId="77777777" w:rsidTr="0005197D">
        <w:trPr>
          <w:trHeight w:val="288"/>
          <w:jc w:val="center"/>
        </w:trPr>
        <w:tc>
          <w:tcPr>
            <w:tcW w:w="2031" w:type="dxa"/>
            <w:shd w:val="clear" w:color="auto" w:fill="DBE5F1"/>
            <w:vAlign w:val="center"/>
          </w:tcPr>
          <w:p w14:paraId="4D06DBB5" w14:textId="77777777" w:rsidR="00635BF2" w:rsidRPr="00635BF2" w:rsidRDefault="00635BF2" w:rsidP="009204B0">
            <w:pPr>
              <w:spacing w:line="240" w:lineRule="auto"/>
              <w:jc w:val="center"/>
              <w:rPr>
                <w:rFonts w:ascii="Calibri" w:eastAsia="Calibri" w:hAnsi="Calibri" w:cs="Times New Roman"/>
                <w:b/>
                <w:lang w:val="en-US"/>
              </w:rPr>
            </w:pPr>
            <w:r w:rsidRPr="00635BF2">
              <w:rPr>
                <w:rFonts w:ascii="Calibri" w:eastAsia="Calibri" w:hAnsi="Calibri" w:cs="Times New Roman"/>
                <w:b/>
                <w:lang w:val="en-US"/>
              </w:rPr>
              <w:t>water</w:t>
            </w:r>
          </w:p>
        </w:tc>
        <w:tc>
          <w:tcPr>
            <w:tcW w:w="5760" w:type="dxa"/>
            <w:vAlign w:val="center"/>
          </w:tcPr>
          <w:p w14:paraId="572E7B33" w14:textId="77777777" w:rsidR="00635BF2" w:rsidRPr="00635BF2" w:rsidRDefault="00635BF2" w:rsidP="009204B0">
            <w:pPr>
              <w:spacing w:line="240" w:lineRule="auto"/>
              <w:jc w:val="center"/>
              <w:rPr>
                <w:rFonts w:ascii="Calibri" w:eastAsia="Calibri" w:hAnsi="Calibri" w:cs="Times New Roman"/>
                <w:lang w:val="en-US"/>
              </w:rPr>
            </w:pPr>
          </w:p>
        </w:tc>
        <w:tc>
          <w:tcPr>
            <w:tcW w:w="1490" w:type="dxa"/>
            <w:vAlign w:val="center"/>
          </w:tcPr>
          <w:p w14:paraId="2D393769" w14:textId="77777777" w:rsidR="00635BF2" w:rsidRPr="00635BF2" w:rsidRDefault="00635BF2" w:rsidP="009204B0">
            <w:pPr>
              <w:spacing w:line="240" w:lineRule="auto"/>
              <w:jc w:val="center"/>
              <w:rPr>
                <w:rFonts w:ascii="Calibri" w:eastAsia="Calibri" w:hAnsi="Calibri" w:cs="Times New Roman"/>
                <w:lang w:val="en-US"/>
              </w:rPr>
            </w:pPr>
          </w:p>
        </w:tc>
      </w:tr>
    </w:tbl>
    <w:p w14:paraId="4C8374A8" w14:textId="77777777" w:rsidR="00635BF2" w:rsidRPr="00635BF2" w:rsidRDefault="00635BF2" w:rsidP="00635BF2">
      <w:pPr>
        <w:tabs>
          <w:tab w:val="left" w:pos="2160"/>
        </w:tabs>
        <w:spacing w:line="360" w:lineRule="auto"/>
        <w:rPr>
          <w:rFonts w:eastAsia="Open Sans"/>
          <w:b/>
          <w:bCs/>
          <w:color w:val="0070C0"/>
        </w:rPr>
      </w:pPr>
    </w:p>
    <w:p w14:paraId="46504F7B" w14:textId="73BF1285" w:rsidR="00635BF2" w:rsidRPr="00635BF2" w:rsidRDefault="00635BF2" w:rsidP="00635BF2">
      <w:pPr>
        <w:tabs>
          <w:tab w:val="left" w:pos="2160"/>
        </w:tabs>
        <w:spacing w:line="360" w:lineRule="auto"/>
        <w:rPr>
          <w:rFonts w:eastAsia="Open Sans"/>
          <w:b/>
          <w:bCs/>
          <w:color w:val="0070C0"/>
        </w:rPr>
      </w:pPr>
      <w:r w:rsidRPr="00635BF2">
        <w:rPr>
          <w:rFonts w:eastAsia="Open Sans"/>
          <w:b/>
          <w:bCs/>
          <w:color w:val="0070C0"/>
        </w:rPr>
        <w:t>Analysis Questions</w:t>
      </w:r>
    </w:p>
    <w:p w14:paraId="0C8B209B" w14:textId="56A53FB5" w:rsidR="00547246" w:rsidRPr="00547246" w:rsidRDefault="00635BF2" w:rsidP="00547246">
      <w:pPr>
        <w:pStyle w:val="ListParagraph"/>
        <w:numPr>
          <w:ilvl w:val="0"/>
          <w:numId w:val="3"/>
        </w:numPr>
        <w:spacing w:line="360" w:lineRule="auto"/>
        <w:ind w:left="270" w:hanging="270"/>
        <w:rPr>
          <w:rFonts w:eastAsia="Open Sans"/>
        </w:rPr>
      </w:pPr>
      <w:r w:rsidRPr="00547246">
        <w:rPr>
          <w:rFonts w:eastAsia="Open Sans"/>
        </w:rPr>
        <w:t>How did your cabbage pH indicator values compare to pH indicator strip values?</w:t>
      </w:r>
    </w:p>
    <w:p w14:paraId="7C8AC8C4" w14:textId="77777777" w:rsidR="00635BF2" w:rsidRPr="00635BF2" w:rsidRDefault="00635BF2" w:rsidP="00635BF2">
      <w:pPr>
        <w:pStyle w:val="ListParagraph"/>
        <w:spacing w:line="360" w:lineRule="auto"/>
        <w:ind w:left="270"/>
        <w:rPr>
          <w:rFonts w:eastAsia="Open Sans"/>
        </w:rPr>
      </w:pPr>
    </w:p>
    <w:p w14:paraId="069E34DE" w14:textId="77777777" w:rsidR="00635BF2" w:rsidRPr="00635BF2" w:rsidRDefault="00635BF2" w:rsidP="00635BF2">
      <w:pPr>
        <w:pStyle w:val="ListParagraph"/>
        <w:spacing w:line="360" w:lineRule="auto"/>
        <w:ind w:left="270"/>
        <w:rPr>
          <w:rFonts w:eastAsia="Open Sans"/>
        </w:rPr>
      </w:pPr>
    </w:p>
    <w:p w14:paraId="40CD8873" w14:textId="793D48D6" w:rsidR="00635BF2" w:rsidRDefault="00635BF2" w:rsidP="00635BF2">
      <w:pPr>
        <w:pStyle w:val="ListParagraph"/>
        <w:numPr>
          <w:ilvl w:val="0"/>
          <w:numId w:val="3"/>
        </w:numPr>
        <w:spacing w:line="360" w:lineRule="auto"/>
        <w:ind w:left="270" w:hanging="270"/>
        <w:rPr>
          <w:rFonts w:eastAsia="Open Sans"/>
        </w:rPr>
      </w:pPr>
      <w:r w:rsidRPr="00635BF2">
        <w:rPr>
          <w:rFonts w:eastAsia="Open Sans"/>
        </w:rPr>
        <w:t>What other acids and bases do we encounter every day?</w:t>
      </w:r>
    </w:p>
    <w:p w14:paraId="3EDFEB8F" w14:textId="77777777" w:rsidR="00547246" w:rsidRPr="00635BF2" w:rsidRDefault="00547246" w:rsidP="00547246">
      <w:pPr>
        <w:pStyle w:val="ListParagraph"/>
        <w:spacing w:line="360" w:lineRule="auto"/>
        <w:ind w:left="270"/>
        <w:rPr>
          <w:rFonts w:eastAsia="Open Sans"/>
        </w:rPr>
      </w:pPr>
    </w:p>
    <w:p w14:paraId="16DC588F" w14:textId="77777777" w:rsidR="00635BF2" w:rsidRPr="00635BF2" w:rsidRDefault="00635BF2" w:rsidP="00635BF2">
      <w:pPr>
        <w:pStyle w:val="ListParagraph"/>
        <w:spacing w:line="360" w:lineRule="auto"/>
        <w:ind w:left="270"/>
        <w:rPr>
          <w:rFonts w:eastAsia="Open Sans"/>
        </w:rPr>
      </w:pPr>
    </w:p>
    <w:p w14:paraId="5333904C" w14:textId="77777777" w:rsidR="00635BF2" w:rsidRPr="00635BF2" w:rsidRDefault="00635BF2" w:rsidP="00635BF2">
      <w:pPr>
        <w:pStyle w:val="ListParagraph"/>
        <w:spacing w:line="360" w:lineRule="auto"/>
        <w:ind w:left="270"/>
        <w:rPr>
          <w:rFonts w:eastAsia="Open Sans"/>
        </w:rPr>
      </w:pPr>
    </w:p>
    <w:p w14:paraId="4F67CC99" w14:textId="55EC414E" w:rsidR="00635BF2" w:rsidRPr="00635BF2" w:rsidRDefault="00635BF2" w:rsidP="00635BF2">
      <w:pPr>
        <w:pStyle w:val="ListParagraph"/>
        <w:numPr>
          <w:ilvl w:val="0"/>
          <w:numId w:val="3"/>
        </w:numPr>
        <w:spacing w:line="360" w:lineRule="auto"/>
        <w:ind w:left="270" w:hanging="270"/>
        <w:rPr>
          <w:rFonts w:eastAsia="Open Sans"/>
        </w:rPr>
      </w:pPr>
      <w:r w:rsidRPr="00635BF2">
        <w:rPr>
          <w:rFonts w:eastAsia="Open Sans"/>
        </w:rPr>
        <w:t>For what other liquids are you curious about their pH values?</w:t>
      </w:r>
    </w:p>
    <w:sectPr w:rsidR="00635BF2" w:rsidRPr="00635BF2">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CA59" w14:textId="77777777" w:rsidR="00201F3A" w:rsidRDefault="00201F3A">
      <w:pPr>
        <w:spacing w:line="240" w:lineRule="auto"/>
      </w:pPr>
      <w:r>
        <w:separator/>
      </w:r>
    </w:p>
  </w:endnote>
  <w:endnote w:type="continuationSeparator" w:id="0">
    <w:p w14:paraId="64923FED" w14:textId="77777777" w:rsidR="00201F3A" w:rsidRDefault="00201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5159" w14:textId="6C506EFA" w:rsidR="005C4DD6" w:rsidRDefault="003308B7">
    <w:pPr>
      <w:ind w:left="-720" w:right="-720"/>
      <w:jc w:val="center"/>
    </w:pPr>
    <w:r>
      <w:rPr>
        <w:noProof/>
        <w:lang w:val="en-US"/>
      </w:rPr>
      <w:drawing>
        <wp:inline distT="0" distB="0" distL="0" distR="0" wp14:anchorId="3399B442" wp14:editId="0CB73A9E">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2DF99B60" w14:textId="77777777" w:rsidR="005C4DD6" w:rsidRDefault="005C4DD6">
    <w:pPr>
      <w:ind w:left="-720" w:right="-720"/>
      <w:jc w:val="center"/>
      <w:rPr>
        <w:sz w:val="8"/>
        <w:szCs w:val="8"/>
      </w:rPr>
    </w:pPr>
  </w:p>
  <w:p w14:paraId="5BCA75C2" w14:textId="4C911191" w:rsidR="005C4DD6" w:rsidRPr="002F4B81" w:rsidRDefault="00A96199" w:rsidP="002F4B81">
    <w:pPr>
      <w:ind w:left="-720" w:right="-720"/>
      <w:rPr>
        <w:rFonts w:ascii="Open Sans" w:eastAsia="Open Sans" w:hAnsi="Open Sans" w:cs="Open Sans"/>
        <w:color w:val="6091BA"/>
        <w:sz w:val="16"/>
        <w:szCs w:val="16"/>
        <w:u w:val="single"/>
      </w:rPr>
    </w:pPr>
    <w:r w:rsidRPr="00A96199">
      <w:rPr>
        <w:rFonts w:ascii="Open Sans" w:eastAsia="Open Sans" w:hAnsi="Open Sans" w:cs="Open Sans"/>
        <w:color w:val="6091BA"/>
        <w:sz w:val="16"/>
        <w:szCs w:val="16"/>
        <w:u w:val="single"/>
      </w:rPr>
      <w:t>Red Cabbage Chemistry</w:t>
    </w:r>
    <w:r w:rsidR="002F4B81">
      <w:rPr>
        <w:rFonts w:ascii="Open Sans" w:eastAsia="Open Sans" w:hAnsi="Open Sans" w:cs="Open Sans"/>
        <w:color w:val="6091BA"/>
        <w:sz w:val="16"/>
        <w:szCs w:val="16"/>
        <w:u w:val="single"/>
      </w:rPr>
      <w:t xml:space="preserve"> – </w:t>
    </w:r>
    <w:r>
      <w:rPr>
        <w:rFonts w:ascii="Open Sans" w:eastAsia="Open Sans" w:hAnsi="Open Sans" w:cs="Open Sans"/>
        <w:color w:val="6091BA"/>
        <w:sz w:val="16"/>
        <w:szCs w:val="16"/>
        <w:u w:val="single"/>
      </w:rPr>
      <w:t>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7B0B" w14:textId="77777777" w:rsidR="00201F3A" w:rsidRDefault="00201F3A">
      <w:pPr>
        <w:spacing w:line="240" w:lineRule="auto"/>
      </w:pPr>
      <w:r>
        <w:separator/>
      </w:r>
    </w:p>
  </w:footnote>
  <w:footnote w:type="continuationSeparator" w:id="0">
    <w:p w14:paraId="5CBF4986" w14:textId="77777777" w:rsidR="00201F3A" w:rsidRDefault="00201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0384" w14:textId="77777777" w:rsidR="005C4DD6" w:rsidRDefault="005C4DD6">
    <w:pPr>
      <w:ind w:left="-720" w:right="-720"/>
      <w:rPr>
        <w:rFonts w:ascii="Open Sans" w:eastAsia="Open Sans" w:hAnsi="Open Sans" w:cs="Open Sans"/>
        <w:b/>
        <w:color w:val="6091BA"/>
        <w:sz w:val="16"/>
        <w:szCs w:val="16"/>
      </w:rPr>
    </w:pPr>
  </w:p>
  <w:p w14:paraId="2DB292CE" w14:textId="77777777" w:rsidR="005C4DD6" w:rsidRPr="0088534A" w:rsidRDefault="005C4DD6">
    <w:pPr>
      <w:ind w:left="-720" w:right="-720"/>
      <w:rPr>
        <w:rFonts w:eastAsia="Open Sans"/>
        <w:b/>
        <w:color w:val="6091BA"/>
        <w:sz w:val="16"/>
        <w:szCs w:val="16"/>
      </w:rPr>
    </w:pPr>
  </w:p>
  <w:p w14:paraId="36B6B6FD"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A96CCB2"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AD3"/>
    <w:multiLevelType w:val="hybridMultilevel"/>
    <w:tmpl w:val="D64A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F3B72"/>
    <w:multiLevelType w:val="hybridMultilevel"/>
    <w:tmpl w:val="9506842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FB10DC7"/>
    <w:multiLevelType w:val="hybridMultilevel"/>
    <w:tmpl w:val="CDCEDAA4"/>
    <w:lvl w:ilvl="0" w:tplc="8374A146">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950982">
    <w:abstractNumId w:val="1"/>
  </w:num>
  <w:num w:numId="2" w16cid:durableId="1009135431">
    <w:abstractNumId w:val="0"/>
  </w:num>
  <w:num w:numId="3" w16cid:durableId="1313412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7026"/>
    <w:rsid w:val="0011224E"/>
    <w:rsid w:val="0012578A"/>
    <w:rsid w:val="00201F3A"/>
    <w:rsid w:val="002F4B81"/>
    <w:rsid w:val="00320DFF"/>
    <w:rsid w:val="003308B7"/>
    <w:rsid w:val="00353ECC"/>
    <w:rsid w:val="0049457F"/>
    <w:rsid w:val="00517EBE"/>
    <w:rsid w:val="00547246"/>
    <w:rsid w:val="005C4DD6"/>
    <w:rsid w:val="005E4043"/>
    <w:rsid w:val="00635BF2"/>
    <w:rsid w:val="00677F12"/>
    <w:rsid w:val="00692F03"/>
    <w:rsid w:val="006C41D3"/>
    <w:rsid w:val="00824274"/>
    <w:rsid w:val="00871A0A"/>
    <w:rsid w:val="0088534A"/>
    <w:rsid w:val="009B434B"/>
    <w:rsid w:val="00A96199"/>
    <w:rsid w:val="00BC6178"/>
    <w:rsid w:val="00CA252C"/>
    <w:rsid w:val="00D44840"/>
    <w:rsid w:val="00DD13F6"/>
    <w:rsid w:val="00E06C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97E24"/>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517EBE"/>
    <w:pPr>
      <w:ind w:left="720"/>
      <w:contextualSpacing/>
    </w:pPr>
  </w:style>
  <w:style w:type="paragraph" w:styleId="NoSpacing">
    <w:name w:val="No Spacing"/>
    <w:uiPriority w:val="1"/>
    <w:qFormat/>
    <w:rsid w:val="00E06CFA"/>
    <w:pPr>
      <w:spacing w:line="240" w:lineRule="auto"/>
    </w:pPr>
  </w:style>
  <w:style w:type="table" w:styleId="TableGrid">
    <w:name w:val="Table Grid"/>
    <w:basedOn w:val="TableNormal"/>
    <w:uiPriority w:val="39"/>
    <w:rsid w:val="001257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4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hanford-site.pnnl.gov/envreport/2001/graphics/cabbages.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anford-site.pnnl.gov/envreport/2001/summonitor.st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E5069EFC67B4886EE0D957E7B3CFE" ma:contentTypeVersion="13" ma:contentTypeDescription="Create a new document." ma:contentTypeScope="" ma:versionID="59f17543a1857727600daf8d967e6e2a">
  <xsd:schema xmlns:xsd="http://www.w3.org/2001/XMLSchema" xmlns:xs="http://www.w3.org/2001/XMLSchema" xmlns:p="http://schemas.microsoft.com/office/2006/metadata/properties" xmlns:ns2="097be522-b374-4813-99dc-d8b87f763d4b" xmlns:ns3="b401be3a-6a86-4ce0-97f7-bb0ee377d033" targetNamespace="http://schemas.microsoft.com/office/2006/metadata/properties" ma:root="true" ma:fieldsID="9a5cdbf1298aa6f141e0cb184cd49737" ns2:_="" ns3:_="">
    <xsd:import namespace="097be522-b374-4813-99dc-d8b87f763d4b"/>
    <xsd:import namespace="b401be3a-6a86-4ce0-97f7-bb0ee377d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e522-b374-4813-99dc-d8b87f763d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0ad938-7f99-4d96-b473-a4afb580e5e5}" ma:internalName="TaxCatchAll" ma:showField="CatchAllData" ma:web="097be522-b374-4813-99dc-d8b87f763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1be3a-6a86-4ce0-97f7-bb0ee377d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be522-b374-4813-99dc-d8b87f763d4b" xsi:nil="true"/>
    <lcf76f155ced4ddcb4097134ff3c332f xmlns="b401be3a-6a86-4ce0-97f7-bb0ee377d0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4EAAB-8C31-494A-8D84-93F43F8B3AB7}"/>
</file>

<file path=customXml/itemProps2.xml><?xml version="1.0" encoding="utf-8"?>
<ds:datastoreItem xmlns:ds="http://schemas.openxmlformats.org/officeDocument/2006/customXml" ds:itemID="{4C89DE86-E4ED-4D9F-8ADD-4169AFCEA37C}"/>
</file>

<file path=customXml/itemProps3.xml><?xml version="1.0" encoding="utf-8"?>
<ds:datastoreItem xmlns:ds="http://schemas.openxmlformats.org/officeDocument/2006/customXml" ds:itemID="{C32DC594-995D-4C12-B54D-248F81B0521E}"/>
</file>

<file path=docProps/app.xml><?xml version="1.0" encoding="utf-8"?>
<Properties xmlns="http://schemas.openxmlformats.org/officeDocument/2006/extended-properties" xmlns:vt="http://schemas.openxmlformats.org/officeDocument/2006/docPropsVTypes">
  <Template>Normal</Template>
  <TotalTime>14</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LaPane</dc:creator>
  <cp:lastModifiedBy>TEH KAI MIN</cp:lastModifiedBy>
  <cp:revision>7</cp:revision>
  <cp:lastPrinted>2023-06-26T09:44:00Z</cp:lastPrinted>
  <dcterms:created xsi:type="dcterms:W3CDTF">2023-06-26T09:26:00Z</dcterms:created>
  <dcterms:modified xsi:type="dcterms:W3CDTF">2023-06-26T09:44:00Z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0x010100303E5069EFC67B4886EE0D957E7B3CFE</vt:lpwstr>
  </property>
</Properties>
</file>